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2D75" w14:textId="77777777" w:rsidR="002858DC" w:rsidRPr="002858DC" w:rsidRDefault="002858DC" w:rsidP="00D856A8">
      <w:pPr>
        <w:pStyle w:val="NoSpacing"/>
        <w:jc w:val="right"/>
        <w:rPr>
          <w:rFonts w:asciiTheme="minorHAnsi" w:hAnsiTheme="minorHAnsi" w:cstheme="minorHAnsi"/>
          <w:b/>
        </w:rPr>
      </w:pPr>
      <w:r w:rsidRPr="002858DC">
        <w:rPr>
          <w:rFonts w:asciiTheme="minorHAnsi" w:hAnsiTheme="minorHAnsi" w:cstheme="minorHAnsi"/>
          <w:b/>
          <w:lang w:bidi="en-US"/>
        </w:rPr>
        <w:t>Annex 1</w:t>
      </w:r>
    </w:p>
    <w:p w14:paraId="5181A17E" w14:textId="0001E2A0" w:rsidR="002858DC" w:rsidRPr="002858DC" w:rsidRDefault="002858DC" w:rsidP="00D856A8">
      <w:pPr>
        <w:pStyle w:val="NoSpacing"/>
        <w:jc w:val="right"/>
        <w:rPr>
          <w:rFonts w:asciiTheme="minorHAnsi" w:hAnsiTheme="minorHAnsi" w:cstheme="minorHAnsi"/>
        </w:rPr>
      </w:pPr>
      <w:r w:rsidRPr="002858DC">
        <w:rPr>
          <w:rFonts w:asciiTheme="minorHAnsi" w:hAnsiTheme="minorHAnsi" w:cstheme="minorHAnsi"/>
          <w:lang w:bidi="en-US"/>
        </w:rPr>
        <w:t xml:space="preserve">Competition </w:t>
      </w:r>
      <w:r w:rsidRPr="00552079">
        <w:rPr>
          <w:rFonts w:asciiTheme="minorHAnsi" w:hAnsiTheme="minorHAnsi" w:cstheme="minorHAnsi"/>
          <w:lang w:bidi="en-US"/>
        </w:rPr>
        <w:t>"</w:t>
      </w:r>
      <w:r w:rsidR="0046293C">
        <w:rPr>
          <w:rFonts w:ascii="Calibri" w:hAnsi="Calibri" w:cs="Calibri"/>
          <w:lang w:bidi="en-US"/>
        </w:rPr>
        <w:t>W</w:t>
      </w:r>
      <w:r w:rsidR="00F673E1" w:rsidRPr="00C07E6D">
        <w:rPr>
          <w:rFonts w:ascii="Calibri" w:hAnsi="Calibri" w:cs="Calibri"/>
          <w:lang w:bidi="en-US"/>
        </w:rPr>
        <w:t xml:space="preserve">ind farm service operation vessel </w:t>
      </w:r>
      <w:r w:rsidR="0067354E">
        <w:rPr>
          <w:rFonts w:ascii="Calibri" w:hAnsi="Calibri" w:cs="Calibri"/>
          <w:lang w:bidi="en-US"/>
        </w:rPr>
        <w:t>technical documentation</w:t>
      </w:r>
      <w:r w:rsidRPr="00C07E6D">
        <w:rPr>
          <w:rFonts w:asciiTheme="minorHAnsi" w:hAnsiTheme="minorHAnsi" w:cstheme="minorHAnsi"/>
          <w:lang w:bidi="en-US"/>
        </w:rPr>
        <w:t>"</w:t>
      </w:r>
    </w:p>
    <w:p w14:paraId="751D3D41" w14:textId="77777777" w:rsidR="002858DC" w:rsidRPr="002858DC" w:rsidRDefault="002858DC" w:rsidP="00D856A8">
      <w:pPr>
        <w:pStyle w:val="NoSpacing"/>
        <w:jc w:val="right"/>
        <w:rPr>
          <w:rFonts w:asciiTheme="minorHAnsi" w:hAnsiTheme="minorHAnsi" w:cstheme="minorHAnsi"/>
          <w:b/>
          <w:bCs/>
        </w:rPr>
      </w:pPr>
      <w:r w:rsidRPr="002858DC">
        <w:rPr>
          <w:rFonts w:asciiTheme="minorHAnsi" w:hAnsiTheme="minorHAnsi" w:cstheme="minorHAnsi"/>
          <w:b/>
          <w:lang w:bidi="en-US"/>
        </w:rPr>
        <w:t>Form B</w:t>
      </w:r>
    </w:p>
    <w:p w14:paraId="7DC3E8AF" w14:textId="77777777" w:rsidR="002858DC" w:rsidRPr="002858DC" w:rsidRDefault="002858DC" w:rsidP="00D856A8">
      <w:pPr>
        <w:rPr>
          <w:rFonts w:asciiTheme="minorHAnsi" w:hAnsiTheme="minorHAnsi" w:cstheme="minorHAnsi"/>
          <w:b/>
        </w:rPr>
      </w:pPr>
    </w:p>
    <w:p w14:paraId="5FC28E5D" w14:textId="0E2CA439" w:rsidR="002858DC" w:rsidRPr="002858DC" w:rsidRDefault="002858DC" w:rsidP="00D856A8">
      <w:pPr>
        <w:jc w:val="center"/>
        <w:rPr>
          <w:rFonts w:asciiTheme="minorHAnsi" w:hAnsiTheme="minorHAnsi" w:cstheme="minorHAnsi"/>
        </w:rPr>
      </w:pPr>
      <w:r w:rsidRPr="002858DC">
        <w:rPr>
          <w:rFonts w:asciiTheme="minorHAnsi" w:hAnsiTheme="minorHAnsi" w:cstheme="minorHAnsi"/>
          <w:b/>
          <w:lang w:bidi="en-US"/>
        </w:rPr>
        <w:t>CONFIRMATIONS ABOUT THE TENDERER’S PERSON AND</w:t>
      </w:r>
      <w:r w:rsidR="00B854A1">
        <w:rPr>
          <w:rFonts w:asciiTheme="minorHAnsi" w:hAnsiTheme="minorHAnsi" w:cstheme="minorHAnsi"/>
          <w:b/>
          <w:lang w:bidi="en-US"/>
        </w:rPr>
        <w:t xml:space="preserve"> TENDERER’S</w:t>
      </w:r>
      <w:r w:rsidRPr="002858DC">
        <w:rPr>
          <w:rFonts w:asciiTheme="minorHAnsi" w:hAnsiTheme="minorHAnsi" w:cstheme="minorHAnsi"/>
          <w:b/>
          <w:lang w:bidi="en-US"/>
        </w:rPr>
        <w:t xml:space="preserve"> EXPERIENCE</w:t>
      </w:r>
    </w:p>
    <w:p w14:paraId="45DC6B50" w14:textId="77777777" w:rsidR="002858DC" w:rsidRPr="002858DC" w:rsidRDefault="002858DC" w:rsidP="00D856A8">
      <w:pPr>
        <w:rPr>
          <w:rFonts w:asciiTheme="minorHAnsi" w:hAnsiTheme="minorHAnsi" w:cstheme="minorHAnsi"/>
          <w:sz w:val="20"/>
        </w:rPr>
      </w:pPr>
    </w:p>
    <w:p w14:paraId="0DBD4872" w14:textId="4471861B" w:rsidR="002858DC" w:rsidRPr="002858DC" w:rsidRDefault="00CB6057" w:rsidP="00D856A8">
      <w:pPr>
        <w:jc w:val="both"/>
        <w:rPr>
          <w:rFonts w:asciiTheme="minorHAnsi" w:hAnsiTheme="minorHAnsi" w:cstheme="minorHAnsi"/>
        </w:rPr>
      </w:pPr>
      <w:r w:rsidRPr="007D5351">
        <w:rPr>
          <w:rFonts w:asciiTheme="minorHAnsi" w:hAnsiTheme="minorHAnsi" w:cstheme="minorHAnsi"/>
          <w:lang w:bidi="en-US"/>
        </w:rPr>
        <w:t>Buyer</w:t>
      </w:r>
      <w:r w:rsidR="002858DC" w:rsidRPr="007D5351">
        <w:rPr>
          <w:rFonts w:asciiTheme="minorHAnsi" w:hAnsiTheme="minorHAnsi" w:cstheme="minorHAnsi"/>
          <w:lang w:bidi="en-US"/>
        </w:rPr>
        <w:t>:</w:t>
      </w:r>
      <w:r w:rsidR="002858DC" w:rsidRPr="002858DC">
        <w:rPr>
          <w:rFonts w:asciiTheme="minorHAnsi" w:hAnsiTheme="minorHAnsi" w:cstheme="minorHAnsi"/>
          <w:lang w:bidi="en-US"/>
        </w:rPr>
        <w:t xml:space="preserve"> TS </w:t>
      </w:r>
      <w:r w:rsidR="00E267D7">
        <w:rPr>
          <w:rFonts w:asciiTheme="minorHAnsi" w:hAnsiTheme="minorHAnsi" w:cstheme="minorHAnsi"/>
          <w:lang w:bidi="en-US"/>
        </w:rPr>
        <w:t xml:space="preserve">Shipping </w:t>
      </w:r>
      <w:r w:rsidR="002858DC" w:rsidRPr="002858DC">
        <w:rPr>
          <w:rFonts w:asciiTheme="minorHAnsi" w:hAnsiTheme="minorHAnsi" w:cstheme="minorHAnsi"/>
          <w:lang w:bidi="en-US"/>
        </w:rPr>
        <w:t xml:space="preserve">OÜ </w:t>
      </w:r>
    </w:p>
    <w:p w14:paraId="21BAFDE3" w14:textId="77777777" w:rsidR="002858DC" w:rsidRPr="002858DC" w:rsidRDefault="002858DC">
      <w:pPr>
        <w:jc w:val="both"/>
        <w:rPr>
          <w:rFonts w:asciiTheme="minorHAnsi" w:hAnsiTheme="minorHAnsi" w:cstheme="minorHAnsi"/>
          <w:color w:val="FF0000"/>
        </w:rPr>
      </w:pPr>
    </w:p>
    <w:p w14:paraId="1DAAC189" w14:textId="4DD11A20" w:rsidR="002858DC" w:rsidRPr="00BD3EE7" w:rsidRDefault="002858DC">
      <w:pPr>
        <w:numPr>
          <w:ilvl w:val="0"/>
          <w:numId w:val="3"/>
        </w:numPr>
        <w:autoSpaceDE w:val="0"/>
        <w:autoSpaceDN w:val="0"/>
        <w:jc w:val="both"/>
        <w:rPr>
          <w:rFonts w:asciiTheme="minorHAnsi" w:hAnsiTheme="minorHAnsi" w:cstheme="minorHAnsi"/>
          <w:lang w:val="en-US"/>
        </w:rPr>
      </w:pPr>
      <w:r w:rsidRPr="002858DC">
        <w:rPr>
          <w:rFonts w:asciiTheme="minorHAnsi" w:hAnsiTheme="minorHAnsi" w:cstheme="minorHAnsi"/>
          <w:lang w:bidi="en-US"/>
        </w:rPr>
        <w:t xml:space="preserve">We confirm that neither we nor our legal or authorized representative have been punished in criminal or </w:t>
      </w:r>
      <w:r w:rsidR="004E2406" w:rsidRPr="002858DC">
        <w:rPr>
          <w:rFonts w:asciiTheme="minorHAnsi" w:hAnsiTheme="minorHAnsi" w:cstheme="minorHAnsi"/>
          <w:lang w:bidi="en-US"/>
        </w:rPr>
        <w:t>misdemeanour</w:t>
      </w:r>
      <w:r w:rsidRPr="002858DC">
        <w:rPr>
          <w:rFonts w:asciiTheme="minorHAnsi" w:hAnsiTheme="minorHAnsi" w:cstheme="minorHAnsi"/>
          <w:lang w:bidi="en-US"/>
        </w:rPr>
        <w:t xml:space="preserve"> proceedings for organizing or belonging to a criminal organization </w:t>
      </w:r>
      <w:r w:rsidR="00AB7A8A" w:rsidRPr="00F37989">
        <w:rPr>
          <w:rFonts w:asciiTheme="minorHAnsi" w:hAnsiTheme="minorHAnsi" w:cstheme="minorHAnsi"/>
          <w:lang w:val="en-US"/>
        </w:rPr>
        <w:t>or violation of</w:t>
      </w:r>
      <w:r w:rsidR="002D1FF6" w:rsidRPr="00F37989">
        <w:rPr>
          <w:rFonts w:asciiTheme="minorHAnsi" w:hAnsiTheme="minorHAnsi" w:cstheme="minorHAnsi"/>
          <w:lang w:val="en-US"/>
        </w:rPr>
        <w:t xml:space="preserve"> rules of public procurement</w:t>
      </w:r>
      <w:r w:rsidR="002D1FF6">
        <w:rPr>
          <w:rFonts w:asciiTheme="minorHAnsi" w:hAnsiTheme="minorHAnsi" w:cstheme="minorHAnsi"/>
          <w:lang w:val="et-EE"/>
        </w:rPr>
        <w:t xml:space="preserve"> </w:t>
      </w:r>
      <w:r w:rsidRPr="002858DC">
        <w:rPr>
          <w:rFonts w:asciiTheme="minorHAnsi" w:hAnsiTheme="minorHAnsi" w:cstheme="minorHAnsi"/>
          <w:lang w:bidi="en-US"/>
        </w:rPr>
        <w:t xml:space="preserve">or committing fraud or professional or money laundering or tax offenses, nor is the penalty valid under the laws of our country of residence or domicile, and there is no criminal record about us (including our </w:t>
      </w:r>
      <w:r w:rsidR="00E878FE">
        <w:rPr>
          <w:rFonts w:asciiTheme="minorHAnsi" w:hAnsiTheme="minorHAnsi" w:cstheme="minorHAnsi"/>
          <w:lang w:bidi="en-US"/>
        </w:rPr>
        <w:t>legal</w:t>
      </w:r>
      <w:r w:rsidRPr="002858DC">
        <w:rPr>
          <w:rFonts w:asciiTheme="minorHAnsi" w:hAnsiTheme="minorHAnsi" w:cstheme="minorHAnsi"/>
          <w:lang w:bidi="en-US"/>
        </w:rPr>
        <w:t xml:space="preserve"> representative)</w:t>
      </w:r>
      <w:r w:rsidR="00AD2629" w:rsidRPr="00241337">
        <w:rPr>
          <w:rFonts w:asciiTheme="minorHAnsi" w:hAnsiTheme="minorHAnsi" w:cstheme="minorHAnsi"/>
          <w:lang w:val="et-EE"/>
        </w:rPr>
        <w:t xml:space="preserve">, </w:t>
      </w:r>
      <w:r w:rsidR="00FD0351" w:rsidRPr="00BD3EE7">
        <w:rPr>
          <w:rFonts w:asciiTheme="minorHAnsi" w:hAnsiTheme="minorHAnsi" w:cstheme="minorHAnsi"/>
          <w:lang w:val="en-US"/>
        </w:rPr>
        <w:t xml:space="preserve">incl </w:t>
      </w:r>
      <w:r w:rsidR="00833BB6" w:rsidRPr="00BD3EE7">
        <w:rPr>
          <w:rFonts w:asciiTheme="minorHAnsi" w:hAnsiTheme="minorHAnsi" w:cstheme="minorHAnsi"/>
          <w:lang w:val="en-US"/>
        </w:rPr>
        <w:t xml:space="preserve">data </w:t>
      </w:r>
      <w:r w:rsidR="00BD3EE7" w:rsidRPr="00BD3EE7">
        <w:rPr>
          <w:rFonts w:asciiTheme="minorHAnsi" w:hAnsiTheme="minorHAnsi" w:cstheme="minorHAnsi"/>
          <w:lang w:val="en-US"/>
        </w:rPr>
        <w:t xml:space="preserve">regarding </w:t>
      </w:r>
      <w:r w:rsidR="00ED6CF0" w:rsidRPr="00BD3EE7">
        <w:rPr>
          <w:rFonts w:asciiTheme="minorHAnsi" w:hAnsiTheme="minorHAnsi" w:cstheme="minorHAnsi"/>
          <w:color w:val="202020"/>
          <w:shd w:val="clear" w:color="auto" w:fill="FFFFFF"/>
          <w:lang w:val="en-US"/>
        </w:rPr>
        <w:t xml:space="preserve">conviction has not been removed from </w:t>
      </w:r>
      <w:r w:rsidR="00833BB6" w:rsidRPr="00BD3EE7">
        <w:rPr>
          <w:rFonts w:asciiTheme="minorHAnsi" w:hAnsiTheme="minorHAnsi" w:cstheme="minorHAnsi"/>
          <w:color w:val="202020"/>
          <w:shd w:val="clear" w:color="auto" w:fill="FFFFFF"/>
          <w:lang w:val="en-US"/>
        </w:rPr>
        <w:t>appropriate d</w:t>
      </w:r>
      <w:r w:rsidR="00ED6CF0" w:rsidRPr="00BD3EE7">
        <w:rPr>
          <w:rFonts w:asciiTheme="minorHAnsi" w:hAnsiTheme="minorHAnsi" w:cstheme="minorHAnsi"/>
          <w:color w:val="202020"/>
          <w:shd w:val="clear" w:color="auto" w:fill="FFFFFF"/>
          <w:lang w:val="en-US"/>
        </w:rPr>
        <w:t>atabase</w:t>
      </w:r>
      <w:r w:rsidRPr="00BD3EE7">
        <w:rPr>
          <w:rFonts w:asciiTheme="minorHAnsi" w:hAnsiTheme="minorHAnsi" w:cstheme="minorHAnsi"/>
          <w:lang w:val="en-US" w:bidi="en-US"/>
        </w:rPr>
        <w:t>.</w:t>
      </w:r>
    </w:p>
    <w:p w14:paraId="3ACF76F7" w14:textId="77777777" w:rsidR="002858DC" w:rsidRPr="002858DC" w:rsidRDefault="002858DC">
      <w:pPr>
        <w:autoSpaceDE w:val="0"/>
        <w:autoSpaceDN w:val="0"/>
        <w:ind w:left="720"/>
        <w:jc w:val="both"/>
        <w:rPr>
          <w:rFonts w:asciiTheme="minorHAnsi" w:hAnsiTheme="minorHAnsi" w:cstheme="minorHAnsi"/>
        </w:rPr>
      </w:pPr>
    </w:p>
    <w:p w14:paraId="4413C589" w14:textId="1C8C96A9" w:rsidR="002858DC" w:rsidRPr="002858DC" w:rsidRDefault="002858DC">
      <w:pPr>
        <w:numPr>
          <w:ilvl w:val="0"/>
          <w:numId w:val="3"/>
        </w:numPr>
        <w:autoSpaceDE w:val="0"/>
        <w:autoSpaceDN w:val="0"/>
        <w:jc w:val="both"/>
        <w:rPr>
          <w:rFonts w:asciiTheme="minorHAnsi" w:hAnsiTheme="minorHAnsi" w:cstheme="minorHAnsi"/>
        </w:rPr>
      </w:pPr>
      <w:r w:rsidRPr="002858DC">
        <w:rPr>
          <w:rFonts w:asciiTheme="minorHAnsi" w:hAnsiTheme="minorHAnsi" w:cstheme="minorHAnsi"/>
          <w:lang w:bidi="en-US"/>
        </w:rPr>
        <w:t xml:space="preserve">We confirm that we are not in bankruptcy or liquidation, our business </w:t>
      </w:r>
      <w:r w:rsidR="00E878FE">
        <w:rPr>
          <w:rFonts w:asciiTheme="minorHAnsi" w:hAnsiTheme="minorHAnsi" w:cstheme="minorHAnsi"/>
          <w:lang w:bidi="en-US"/>
        </w:rPr>
        <w:t>is not</w:t>
      </w:r>
      <w:r w:rsidRPr="002858DC">
        <w:rPr>
          <w:rFonts w:asciiTheme="minorHAnsi" w:hAnsiTheme="minorHAnsi" w:cstheme="minorHAnsi"/>
          <w:lang w:bidi="en-US"/>
        </w:rPr>
        <w:t xml:space="preserve"> suspended or in any other similar condition under the law of the country in which we are located.</w:t>
      </w:r>
    </w:p>
    <w:p w14:paraId="458DF083" w14:textId="77777777" w:rsidR="002858DC" w:rsidRPr="002858DC" w:rsidRDefault="002858DC">
      <w:pPr>
        <w:autoSpaceDE w:val="0"/>
        <w:autoSpaceDN w:val="0"/>
        <w:jc w:val="both"/>
        <w:rPr>
          <w:rFonts w:asciiTheme="minorHAnsi" w:hAnsiTheme="minorHAnsi" w:cstheme="minorHAnsi"/>
        </w:rPr>
      </w:pPr>
    </w:p>
    <w:p w14:paraId="71509FF6" w14:textId="77777777" w:rsidR="002858DC" w:rsidRPr="002858DC" w:rsidRDefault="002858DC">
      <w:pPr>
        <w:numPr>
          <w:ilvl w:val="0"/>
          <w:numId w:val="3"/>
        </w:numPr>
        <w:autoSpaceDE w:val="0"/>
        <w:autoSpaceDN w:val="0"/>
        <w:jc w:val="both"/>
        <w:rPr>
          <w:rFonts w:asciiTheme="minorHAnsi" w:hAnsiTheme="minorHAnsi" w:cstheme="minorHAnsi"/>
        </w:rPr>
      </w:pPr>
      <w:r w:rsidRPr="002858DC">
        <w:rPr>
          <w:rFonts w:asciiTheme="minorHAnsi" w:hAnsiTheme="minorHAnsi" w:cstheme="minorHAnsi"/>
          <w:lang w:bidi="en-US"/>
        </w:rPr>
        <w:t>We confirm that no compulsory liquidation or other similar proceedings have been initiated against us in accordance with the law of the country of location.</w:t>
      </w:r>
    </w:p>
    <w:p w14:paraId="3D15A06C" w14:textId="77777777" w:rsidR="002858DC" w:rsidRPr="002858DC" w:rsidRDefault="002858DC">
      <w:pPr>
        <w:autoSpaceDE w:val="0"/>
        <w:autoSpaceDN w:val="0"/>
        <w:ind w:left="720"/>
        <w:jc w:val="both"/>
        <w:rPr>
          <w:rFonts w:asciiTheme="minorHAnsi" w:hAnsiTheme="minorHAnsi" w:cstheme="minorHAnsi"/>
        </w:rPr>
      </w:pPr>
    </w:p>
    <w:p w14:paraId="01B8130C" w14:textId="0848C56E" w:rsidR="002858DC" w:rsidRPr="002858DC" w:rsidRDefault="002858DC">
      <w:pPr>
        <w:numPr>
          <w:ilvl w:val="0"/>
          <w:numId w:val="3"/>
        </w:numPr>
        <w:autoSpaceDE w:val="0"/>
        <w:autoSpaceDN w:val="0"/>
        <w:jc w:val="both"/>
        <w:rPr>
          <w:rFonts w:asciiTheme="minorHAnsi" w:hAnsiTheme="minorHAnsi" w:cstheme="minorHAnsi"/>
        </w:rPr>
      </w:pPr>
      <w:r w:rsidRPr="002858DC">
        <w:rPr>
          <w:rFonts w:asciiTheme="minorHAnsi" w:hAnsiTheme="minorHAnsi" w:cstheme="minorHAnsi"/>
          <w:lang w:bidi="en-US"/>
        </w:rPr>
        <w:t xml:space="preserve">We confirm that we (incl. the legal representative or authorized representative) have not been proved to have been guilty of grave professional misconduct by a decision of a professional or trade union court of </w:t>
      </w:r>
      <w:r w:rsidR="004E2406" w:rsidRPr="002858DC">
        <w:rPr>
          <w:rFonts w:asciiTheme="minorHAnsi" w:hAnsiTheme="minorHAnsi" w:cstheme="minorHAnsi"/>
          <w:lang w:bidi="en-US"/>
        </w:rPr>
        <w:t>honour</w:t>
      </w:r>
      <w:r w:rsidRPr="002858DC">
        <w:rPr>
          <w:rFonts w:asciiTheme="minorHAnsi" w:hAnsiTheme="minorHAnsi" w:cstheme="minorHAnsi"/>
          <w:lang w:bidi="en-US"/>
        </w:rPr>
        <w:t xml:space="preserve"> or on any other similar basis</w:t>
      </w:r>
      <w:r w:rsidR="00E878FE">
        <w:rPr>
          <w:rFonts w:asciiTheme="minorHAnsi" w:hAnsiTheme="minorHAnsi" w:cstheme="minorHAnsi"/>
          <w:lang w:bidi="en-US"/>
        </w:rPr>
        <w:t>.</w:t>
      </w:r>
    </w:p>
    <w:p w14:paraId="0DBF7599" w14:textId="77777777" w:rsidR="002858DC" w:rsidRPr="002858DC" w:rsidRDefault="002858DC">
      <w:pPr>
        <w:autoSpaceDE w:val="0"/>
        <w:autoSpaceDN w:val="0"/>
        <w:jc w:val="both"/>
        <w:rPr>
          <w:rFonts w:asciiTheme="minorHAnsi" w:hAnsiTheme="minorHAnsi" w:cstheme="minorHAnsi"/>
        </w:rPr>
      </w:pPr>
    </w:p>
    <w:p w14:paraId="050F37F1" w14:textId="52B7A304" w:rsidR="002858DC" w:rsidRPr="002858DC" w:rsidRDefault="002858DC">
      <w:pPr>
        <w:numPr>
          <w:ilvl w:val="0"/>
          <w:numId w:val="3"/>
        </w:numPr>
        <w:autoSpaceDE w:val="0"/>
        <w:autoSpaceDN w:val="0"/>
        <w:jc w:val="both"/>
        <w:rPr>
          <w:rFonts w:asciiTheme="minorHAnsi" w:hAnsiTheme="minorHAnsi" w:cstheme="minorHAnsi"/>
        </w:rPr>
      </w:pPr>
      <w:r w:rsidRPr="002858DC">
        <w:rPr>
          <w:rFonts w:asciiTheme="minorHAnsi" w:hAnsiTheme="minorHAnsi" w:cstheme="minorHAnsi"/>
          <w:lang w:bidi="en-US"/>
        </w:rPr>
        <w:t xml:space="preserve">We confirm that we have not materially or continuously breached a contract previously entered into with the </w:t>
      </w:r>
      <w:r w:rsidR="00CB6057">
        <w:rPr>
          <w:rFonts w:asciiTheme="minorHAnsi" w:hAnsiTheme="minorHAnsi" w:cstheme="minorHAnsi"/>
          <w:lang w:bidi="en-US"/>
        </w:rPr>
        <w:t>Buyer</w:t>
      </w:r>
      <w:r w:rsidRPr="002858DC">
        <w:rPr>
          <w:rFonts w:asciiTheme="minorHAnsi" w:hAnsiTheme="minorHAnsi" w:cstheme="minorHAnsi"/>
          <w:lang w:bidi="en-US"/>
        </w:rPr>
        <w:t xml:space="preserve"> in such a way that as a result of the breach, the </w:t>
      </w:r>
      <w:r w:rsidR="00E878FE">
        <w:rPr>
          <w:rFonts w:asciiTheme="minorHAnsi" w:hAnsiTheme="minorHAnsi" w:cstheme="minorHAnsi"/>
          <w:lang w:bidi="en-US"/>
        </w:rPr>
        <w:t>c</w:t>
      </w:r>
      <w:r w:rsidRPr="002858DC">
        <w:rPr>
          <w:rFonts w:asciiTheme="minorHAnsi" w:hAnsiTheme="minorHAnsi" w:cstheme="minorHAnsi"/>
          <w:lang w:bidi="en-US"/>
        </w:rPr>
        <w:t xml:space="preserve">ontract has been withdrawn or </w:t>
      </w:r>
      <w:r w:rsidR="004E2406" w:rsidRPr="002858DC">
        <w:rPr>
          <w:rFonts w:asciiTheme="minorHAnsi" w:hAnsiTheme="minorHAnsi" w:cstheme="minorHAnsi"/>
          <w:lang w:bidi="en-US"/>
        </w:rPr>
        <w:t>cancelled</w:t>
      </w:r>
      <w:r w:rsidRPr="002858DC">
        <w:rPr>
          <w:rFonts w:asciiTheme="minorHAnsi" w:hAnsiTheme="minorHAnsi" w:cstheme="minorHAnsi"/>
          <w:lang w:bidi="en-US"/>
        </w:rPr>
        <w:t>, the price has been reduced, damages have been compensated, or a contractual penalty has been paid.</w:t>
      </w:r>
    </w:p>
    <w:p w14:paraId="33E1DC5D" w14:textId="77777777" w:rsidR="002858DC" w:rsidRPr="002858DC" w:rsidRDefault="002858DC">
      <w:pPr>
        <w:pStyle w:val="ListParagraph"/>
        <w:rPr>
          <w:rFonts w:asciiTheme="minorHAnsi" w:hAnsiTheme="minorHAnsi" w:cstheme="minorHAnsi"/>
        </w:rPr>
      </w:pPr>
    </w:p>
    <w:p w14:paraId="5BDC6849" w14:textId="3418626E" w:rsidR="00E73524" w:rsidRPr="001F6EBB" w:rsidRDefault="003054F0" w:rsidP="00B211FC">
      <w:pPr>
        <w:pStyle w:val="Default"/>
        <w:numPr>
          <w:ilvl w:val="0"/>
          <w:numId w:val="3"/>
        </w:numPr>
        <w:jc w:val="both"/>
        <w:rPr>
          <w:rFonts w:asciiTheme="minorHAnsi" w:hAnsiTheme="minorHAnsi" w:cstheme="minorHAnsi"/>
          <w:lang w:val="en-US"/>
        </w:rPr>
      </w:pPr>
      <w:r w:rsidRPr="001F6EBB">
        <w:rPr>
          <w:rFonts w:asciiTheme="minorHAnsi" w:hAnsiTheme="minorHAnsi" w:cstheme="minorHAnsi"/>
          <w:lang w:val="en-US" w:bidi="en-US"/>
        </w:rPr>
        <w:t xml:space="preserve">We confirm that </w:t>
      </w:r>
      <w:r w:rsidR="00DC6D4B">
        <w:rPr>
          <w:rFonts w:asciiTheme="minorHAnsi" w:hAnsiTheme="minorHAnsi" w:cstheme="minorHAnsi"/>
          <w:lang w:val="en-US" w:bidi="en-US"/>
        </w:rPr>
        <w:t>concluding</w:t>
      </w:r>
      <w:r w:rsidR="00A344D0" w:rsidRPr="001F6EBB">
        <w:rPr>
          <w:rFonts w:asciiTheme="minorHAnsi" w:hAnsiTheme="minorHAnsi" w:cstheme="minorHAnsi"/>
          <w:lang w:val="en-US" w:bidi="en-US"/>
        </w:rPr>
        <w:t xml:space="preserve"> the </w:t>
      </w:r>
      <w:r w:rsidR="00DC6D4B">
        <w:rPr>
          <w:rFonts w:asciiTheme="minorHAnsi" w:hAnsiTheme="minorHAnsi" w:cstheme="minorHAnsi"/>
          <w:lang w:val="en-US" w:bidi="en-US"/>
        </w:rPr>
        <w:t>c</w:t>
      </w:r>
      <w:r w:rsidR="00A344D0" w:rsidRPr="001F6EBB">
        <w:rPr>
          <w:rFonts w:asciiTheme="minorHAnsi" w:hAnsiTheme="minorHAnsi" w:cstheme="minorHAnsi"/>
          <w:lang w:val="en-US" w:bidi="en-US"/>
        </w:rPr>
        <w:t xml:space="preserve">ontract with us does not </w:t>
      </w:r>
      <w:r w:rsidR="002D4C4B" w:rsidRPr="001F6EBB">
        <w:rPr>
          <w:rFonts w:asciiTheme="minorHAnsi" w:hAnsiTheme="minorHAnsi" w:cstheme="minorHAnsi"/>
          <w:color w:val="202020"/>
          <w:shd w:val="clear" w:color="auto" w:fill="FFFFFF"/>
          <w:lang w:val="en-US"/>
        </w:rPr>
        <w:t>violate an international sanction or a sanction imposed by the Government of the Republic within the meaning of the International Sanctions Act.</w:t>
      </w:r>
    </w:p>
    <w:p w14:paraId="319998A7" w14:textId="77777777" w:rsidR="00E73524" w:rsidRPr="001F6EBB" w:rsidRDefault="00E73524" w:rsidP="00E73524">
      <w:pPr>
        <w:pStyle w:val="ListParagraph"/>
        <w:rPr>
          <w:rFonts w:asciiTheme="minorHAnsi" w:hAnsiTheme="minorHAnsi" w:cstheme="minorHAnsi"/>
          <w:lang w:val="en-US"/>
        </w:rPr>
      </w:pPr>
    </w:p>
    <w:p w14:paraId="30C2F4EC" w14:textId="6BAF0ED1" w:rsidR="00B211FC" w:rsidRPr="001F6EBB" w:rsidRDefault="004A64AF" w:rsidP="00B211FC">
      <w:pPr>
        <w:pStyle w:val="Default"/>
        <w:numPr>
          <w:ilvl w:val="0"/>
          <w:numId w:val="3"/>
        </w:numPr>
        <w:jc w:val="both"/>
        <w:rPr>
          <w:rFonts w:asciiTheme="minorHAnsi" w:hAnsiTheme="minorHAnsi" w:cstheme="minorHAnsi"/>
          <w:lang w:val="en-US"/>
        </w:rPr>
      </w:pPr>
      <w:r w:rsidRPr="001F6EBB">
        <w:rPr>
          <w:rFonts w:asciiTheme="minorHAnsi" w:hAnsiTheme="minorHAnsi" w:cstheme="minorHAnsi"/>
          <w:lang w:val="en-US" w:bidi="en-US"/>
        </w:rPr>
        <w:t xml:space="preserve">We confirm that </w:t>
      </w:r>
      <w:r w:rsidR="0000000E" w:rsidRPr="001F6EBB">
        <w:rPr>
          <w:rFonts w:asciiTheme="minorHAnsi" w:hAnsiTheme="minorHAnsi" w:cstheme="minorHAnsi"/>
          <w:lang w:val="en-US" w:bidi="en-US"/>
        </w:rPr>
        <w:t xml:space="preserve">we have </w:t>
      </w:r>
      <w:r w:rsidR="00A53AE7" w:rsidRPr="001F6EBB">
        <w:rPr>
          <w:rFonts w:asciiTheme="minorHAnsi" w:hAnsiTheme="minorHAnsi" w:cstheme="minorHAnsi"/>
          <w:lang w:val="en-US"/>
        </w:rPr>
        <w:t xml:space="preserve">properly performed </w:t>
      </w:r>
      <w:r w:rsidR="0006266F" w:rsidRPr="001F6EBB">
        <w:rPr>
          <w:rFonts w:asciiTheme="minorHAnsi" w:hAnsiTheme="minorHAnsi" w:cstheme="minorHAnsi"/>
          <w:lang w:val="en-US"/>
        </w:rPr>
        <w:t>the o</w:t>
      </w:r>
      <w:r w:rsidR="002D7132" w:rsidRPr="001F6EBB">
        <w:rPr>
          <w:rFonts w:asciiTheme="minorHAnsi" w:hAnsiTheme="minorHAnsi" w:cstheme="minorHAnsi"/>
          <w:lang w:val="en-US"/>
        </w:rPr>
        <w:t>b</w:t>
      </w:r>
      <w:r w:rsidR="0006266F" w:rsidRPr="001F6EBB">
        <w:rPr>
          <w:rFonts w:asciiTheme="minorHAnsi" w:hAnsiTheme="minorHAnsi" w:cstheme="minorHAnsi"/>
          <w:lang w:val="en-US"/>
        </w:rPr>
        <w:t xml:space="preserve">ligation </w:t>
      </w:r>
      <w:r w:rsidR="00D372F9" w:rsidRPr="001F6EBB">
        <w:rPr>
          <w:rFonts w:asciiTheme="minorHAnsi" w:hAnsiTheme="minorHAnsi" w:cstheme="minorHAnsi"/>
          <w:lang w:val="en-US"/>
        </w:rPr>
        <w:t xml:space="preserve">to </w:t>
      </w:r>
      <w:r w:rsidR="00FB31BA" w:rsidRPr="001F6EBB">
        <w:rPr>
          <w:rFonts w:asciiTheme="minorHAnsi" w:hAnsiTheme="minorHAnsi" w:cstheme="minorHAnsi"/>
          <w:color w:val="202020"/>
          <w:shd w:val="clear" w:color="auto" w:fill="FFFFFF"/>
          <w:lang w:val="en-US"/>
        </w:rPr>
        <w:t>pay</w:t>
      </w:r>
      <w:r w:rsidR="00D372F9" w:rsidRPr="001F6EBB">
        <w:rPr>
          <w:rFonts w:asciiTheme="minorHAnsi" w:hAnsiTheme="minorHAnsi" w:cstheme="minorHAnsi"/>
          <w:color w:val="202020"/>
          <w:shd w:val="clear" w:color="auto" w:fill="FFFFFF"/>
          <w:lang w:val="en-US"/>
        </w:rPr>
        <w:t xml:space="preserve"> </w:t>
      </w:r>
      <w:r w:rsidR="00FB31BA" w:rsidRPr="001F6EBB">
        <w:rPr>
          <w:rFonts w:asciiTheme="minorHAnsi" w:hAnsiTheme="minorHAnsi" w:cstheme="minorHAnsi"/>
          <w:color w:val="202020"/>
          <w:shd w:val="clear" w:color="auto" w:fill="FFFFFF"/>
          <w:lang w:val="en-US"/>
        </w:rPr>
        <w:t>national taxes mandatory</w:t>
      </w:r>
      <w:r w:rsidR="004D5818" w:rsidRPr="001F6EBB">
        <w:rPr>
          <w:rFonts w:asciiTheme="minorHAnsi" w:hAnsiTheme="minorHAnsi" w:cstheme="minorHAnsi"/>
          <w:color w:val="202020"/>
          <w:shd w:val="clear" w:color="auto" w:fill="FFFFFF"/>
          <w:lang w:val="en-US"/>
        </w:rPr>
        <w:t xml:space="preserve"> based on the legislation of </w:t>
      </w:r>
      <w:r w:rsidR="00FB31BA" w:rsidRPr="001F6EBB">
        <w:rPr>
          <w:rFonts w:asciiTheme="minorHAnsi" w:hAnsiTheme="minorHAnsi" w:cstheme="minorHAnsi"/>
          <w:color w:val="202020"/>
          <w:shd w:val="clear" w:color="auto" w:fill="FFFFFF"/>
          <w:lang w:val="en-US"/>
        </w:rPr>
        <w:t xml:space="preserve">the country </w:t>
      </w:r>
      <w:r w:rsidR="00CC58FB" w:rsidRPr="001F6EBB">
        <w:rPr>
          <w:rFonts w:asciiTheme="minorHAnsi" w:hAnsiTheme="minorHAnsi" w:cstheme="minorHAnsi"/>
          <w:color w:val="202020"/>
          <w:shd w:val="clear" w:color="auto" w:fill="FFFFFF"/>
          <w:lang w:val="en-US"/>
        </w:rPr>
        <w:t xml:space="preserve">of residence </w:t>
      </w:r>
      <w:r w:rsidR="0039562A" w:rsidRPr="001F6EBB">
        <w:rPr>
          <w:rFonts w:asciiTheme="minorHAnsi" w:hAnsiTheme="minorHAnsi" w:cstheme="minorHAnsi"/>
          <w:lang w:val="en-US"/>
        </w:rPr>
        <w:t xml:space="preserve">as of the date of publication of the </w:t>
      </w:r>
      <w:r w:rsidR="002D7132" w:rsidRPr="001F6EBB">
        <w:rPr>
          <w:rFonts w:asciiTheme="minorHAnsi" w:hAnsiTheme="minorHAnsi" w:cstheme="minorHAnsi"/>
          <w:lang w:val="en-US"/>
        </w:rPr>
        <w:t>C</w:t>
      </w:r>
      <w:r w:rsidR="0039562A" w:rsidRPr="001F6EBB">
        <w:rPr>
          <w:rFonts w:asciiTheme="minorHAnsi" w:hAnsiTheme="minorHAnsi" w:cstheme="minorHAnsi"/>
          <w:lang w:val="en-US"/>
        </w:rPr>
        <w:t xml:space="preserve">ompetition </w:t>
      </w:r>
      <w:r w:rsidR="002D7132" w:rsidRPr="001F6EBB">
        <w:rPr>
          <w:rFonts w:asciiTheme="minorHAnsi" w:hAnsiTheme="minorHAnsi" w:cstheme="minorHAnsi"/>
          <w:lang w:val="en-US"/>
        </w:rPr>
        <w:t>N</w:t>
      </w:r>
      <w:r w:rsidR="0039562A" w:rsidRPr="001F6EBB">
        <w:rPr>
          <w:rFonts w:asciiTheme="minorHAnsi" w:hAnsiTheme="minorHAnsi" w:cstheme="minorHAnsi"/>
          <w:lang w:val="en-US"/>
        </w:rPr>
        <w:t>otice</w:t>
      </w:r>
      <w:r w:rsidR="00B211FC" w:rsidRPr="001F6EBB">
        <w:rPr>
          <w:rFonts w:asciiTheme="minorHAnsi" w:hAnsiTheme="minorHAnsi" w:cstheme="minorHAnsi"/>
          <w:lang w:val="en-US"/>
        </w:rPr>
        <w:t>.</w:t>
      </w:r>
    </w:p>
    <w:p w14:paraId="31628F2B" w14:textId="77777777" w:rsidR="00B854A1" w:rsidRPr="00DB1AE6" w:rsidRDefault="00B854A1" w:rsidP="00B854A1">
      <w:pPr>
        <w:pStyle w:val="ListParagraph"/>
        <w:rPr>
          <w:rFonts w:asciiTheme="minorHAnsi" w:hAnsiTheme="minorHAnsi" w:cstheme="minorHAnsi"/>
          <w:highlight w:val="yellow"/>
          <w:lang w:bidi="en-US"/>
        </w:rPr>
      </w:pPr>
    </w:p>
    <w:p w14:paraId="3AFAD772" w14:textId="0E3E40B7" w:rsidR="00D856A8" w:rsidRPr="005156DF" w:rsidRDefault="002858DC">
      <w:pPr>
        <w:numPr>
          <w:ilvl w:val="0"/>
          <w:numId w:val="3"/>
        </w:numPr>
        <w:autoSpaceDE w:val="0"/>
        <w:autoSpaceDN w:val="0"/>
        <w:jc w:val="both"/>
        <w:rPr>
          <w:rFonts w:asciiTheme="minorHAnsi" w:hAnsiTheme="minorHAnsi" w:cstheme="minorHAnsi"/>
          <w:lang w:val="en-US"/>
        </w:rPr>
      </w:pPr>
      <w:r w:rsidRPr="005156DF">
        <w:rPr>
          <w:rFonts w:asciiTheme="minorHAnsi" w:hAnsiTheme="minorHAnsi" w:cstheme="minorHAnsi"/>
          <w:lang w:bidi="en-US"/>
        </w:rPr>
        <w:t>We confirm that we have</w:t>
      </w:r>
      <w:r w:rsidR="00E878FE" w:rsidRPr="005156DF">
        <w:rPr>
          <w:rFonts w:asciiTheme="minorHAnsi" w:hAnsiTheme="minorHAnsi" w:cstheme="minorHAnsi"/>
          <w:lang w:bidi="en-US"/>
        </w:rPr>
        <w:t xml:space="preserve"> experience (references) during ten (10) years before the deadline for submission of tenders according to the </w:t>
      </w:r>
      <w:r w:rsidR="00B854A1" w:rsidRPr="005156DF">
        <w:rPr>
          <w:rFonts w:asciiTheme="minorHAnsi" w:hAnsiTheme="minorHAnsi" w:cstheme="minorHAnsi"/>
          <w:lang w:bidi="en-US"/>
        </w:rPr>
        <w:t>following table</w:t>
      </w:r>
      <w:r w:rsidRPr="005156DF">
        <w:rPr>
          <w:rFonts w:asciiTheme="minorHAnsi" w:hAnsiTheme="minorHAnsi" w:cstheme="minorHAnsi"/>
          <w:lang w:bidi="en-US"/>
        </w:rPr>
        <w:t xml:space="preserve">. We also agree with the </w:t>
      </w:r>
      <w:r w:rsidR="00CB6057" w:rsidRPr="005156DF">
        <w:rPr>
          <w:rFonts w:asciiTheme="minorHAnsi" w:hAnsiTheme="minorHAnsi" w:cstheme="minorHAnsi"/>
          <w:lang w:bidi="en-US"/>
        </w:rPr>
        <w:t>Buyer</w:t>
      </w:r>
      <w:r w:rsidRPr="005156DF">
        <w:rPr>
          <w:rFonts w:asciiTheme="minorHAnsi" w:hAnsiTheme="minorHAnsi" w:cstheme="minorHAnsi"/>
          <w:lang w:bidi="en-US"/>
        </w:rPr>
        <w:t xml:space="preserve"> to approach the contacts shown in the table to check the experience </w:t>
      </w:r>
      <w:r w:rsidR="00E878FE" w:rsidRPr="005156DF">
        <w:rPr>
          <w:rFonts w:asciiTheme="minorHAnsi" w:hAnsiTheme="minorHAnsi" w:cstheme="minorHAnsi"/>
          <w:lang w:bidi="en-US"/>
        </w:rPr>
        <w:t>(references)</w:t>
      </w:r>
      <w:r w:rsidRPr="005156DF">
        <w:rPr>
          <w:rFonts w:asciiTheme="minorHAnsi" w:hAnsiTheme="minorHAnsi" w:cstheme="minorHAnsi"/>
          <w:lang w:bidi="en-US"/>
        </w:rPr>
        <w:t>.</w:t>
      </w:r>
    </w:p>
    <w:p w14:paraId="48080FEF" w14:textId="5AF90E17" w:rsidR="002858DC" w:rsidRDefault="002858DC" w:rsidP="002858DC">
      <w:pPr>
        <w:pStyle w:val="ListParagraph"/>
        <w:autoSpaceDE w:val="0"/>
        <w:autoSpaceDN w:val="0"/>
        <w:jc w:val="both"/>
        <w:rPr>
          <w:rFonts w:asciiTheme="minorHAnsi" w:hAnsiTheme="minorHAnsi" w:cstheme="minorHAnsi"/>
        </w:rPr>
      </w:pPr>
    </w:p>
    <w:p w14:paraId="1F9E687E" w14:textId="77777777" w:rsidR="007D5351" w:rsidRPr="005156DF" w:rsidRDefault="007D5351" w:rsidP="002858DC">
      <w:pPr>
        <w:pStyle w:val="ListParagraph"/>
        <w:autoSpaceDE w:val="0"/>
        <w:autoSpaceDN w:val="0"/>
        <w:jc w:val="both"/>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799"/>
        <w:gridCol w:w="3463"/>
        <w:gridCol w:w="2363"/>
        <w:gridCol w:w="2396"/>
      </w:tblGrid>
      <w:tr w:rsidR="002858DC" w:rsidRPr="005156DF" w14:paraId="32B1A3E7" w14:textId="77777777" w:rsidTr="36F35762">
        <w:tc>
          <w:tcPr>
            <w:tcW w:w="799" w:type="dxa"/>
            <w:vAlign w:val="center"/>
          </w:tcPr>
          <w:p w14:paraId="5F5BA78B" w14:textId="658B6CD0" w:rsidR="002858DC" w:rsidRPr="005156DF" w:rsidRDefault="002858DC" w:rsidP="00001B80">
            <w:pPr>
              <w:autoSpaceDE w:val="0"/>
              <w:autoSpaceDN w:val="0"/>
              <w:jc w:val="center"/>
              <w:rPr>
                <w:rFonts w:asciiTheme="minorHAnsi" w:hAnsiTheme="minorHAnsi" w:cstheme="minorHAnsi"/>
              </w:rPr>
            </w:pPr>
            <w:r w:rsidRPr="005156DF">
              <w:rPr>
                <w:rFonts w:asciiTheme="minorHAnsi" w:hAnsiTheme="minorHAnsi" w:cstheme="minorHAnsi"/>
              </w:rPr>
              <w:lastRenderedPageBreak/>
              <w:t>No</w:t>
            </w:r>
          </w:p>
        </w:tc>
        <w:tc>
          <w:tcPr>
            <w:tcW w:w="0" w:type="auto"/>
            <w:vAlign w:val="center"/>
          </w:tcPr>
          <w:p w14:paraId="5A377A74" w14:textId="3B1EA463" w:rsidR="002858DC" w:rsidRPr="005156DF" w:rsidRDefault="002858DC" w:rsidP="00001B80">
            <w:pPr>
              <w:autoSpaceDE w:val="0"/>
              <w:autoSpaceDN w:val="0"/>
              <w:jc w:val="center"/>
              <w:rPr>
                <w:rFonts w:asciiTheme="minorHAnsi" w:hAnsiTheme="minorHAnsi" w:cstheme="minorHAnsi"/>
              </w:rPr>
            </w:pPr>
            <w:r w:rsidRPr="005156DF">
              <w:rPr>
                <w:rFonts w:asciiTheme="minorHAnsi" w:hAnsiTheme="minorHAnsi" w:cstheme="minorHAnsi"/>
              </w:rPr>
              <w:t>Description</w:t>
            </w:r>
          </w:p>
        </w:tc>
        <w:tc>
          <w:tcPr>
            <w:tcW w:w="2363" w:type="dxa"/>
            <w:vAlign w:val="center"/>
          </w:tcPr>
          <w:p w14:paraId="1D6190C1" w14:textId="61015B37" w:rsidR="002858DC" w:rsidRPr="005156DF" w:rsidRDefault="002858DC" w:rsidP="00001B80">
            <w:pPr>
              <w:autoSpaceDE w:val="0"/>
              <w:autoSpaceDN w:val="0"/>
              <w:rPr>
                <w:rFonts w:asciiTheme="minorHAnsi" w:hAnsiTheme="minorHAnsi" w:cstheme="minorHAnsi"/>
                <w:i/>
                <w:iCs/>
                <w:u w:val="single"/>
              </w:rPr>
            </w:pPr>
            <w:r w:rsidRPr="005156DF">
              <w:rPr>
                <w:rFonts w:asciiTheme="minorHAnsi" w:hAnsiTheme="minorHAnsi" w:cstheme="minorHAnsi"/>
                <w:lang w:bidi="en-US"/>
              </w:rPr>
              <w:t xml:space="preserve">Name(s) and IMO number of the vessel(s) </w:t>
            </w:r>
            <w:r w:rsidR="00251B57" w:rsidRPr="005156DF">
              <w:rPr>
                <w:rFonts w:asciiTheme="minorHAnsi" w:hAnsiTheme="minorHAnsi" w:cstheme="minorHAnsi"/>
                <w:lang w:bidi="en-US"/>
              </w:rPr>
              <w:t xml:space="preserve">built according to the basic design </w:t>
            </w:r>
            <w:r w:rsidRPr="005156DF">
              <w:rPr>
                <w:rFonts w:asciiTheme="minorHAnsi" w:hAnsiTheme="minorHAnsi" w:cstheme="minorHAnsi"/>
                <w:lang w:bidi="en-US"/>
              </w:rPr>
              <w:t>(</w:t>
            </w:r>
            <w:r w:rsidRPr="005156DF">
              <w:rPr>
                <w:rFonts w:asciiTheme="minorHAnsi" w:hAnsiTheme="minorHAnsi" w:cstheme="minorHAnsi"/>
                <w:b/>
                <w:i/>
                <w:lang w:bidi="en-US"/>
              </w:rPr>
              <w:t>to be filled in</w:t>
            </w:r>
            <w:r w:rsidRPr="005156DF">
              <w:rPr>
                <w:rFonts w:asciiTheme="minorHAnsi" w:hAnsiTheme="minorHAnsi" w:cstheme="minorHAnsi"/>
                <w:bCs/>
                <w:i/>
                <w:lang w:bidi="en-US"/>
              </w:rPr>
              <w:t>)</w:t>
            </w:r>
          </w:p>
        </w:tc>
        <w:tc>
          <w:tcPr>
            <w:tcW w:w="2396" w:type="dxa"/>
            <w:vAlign w:val="center"/>
          </w:tcPr>
          <w:p w14:paraId="42FB0312" w14:textId="4340CE89" w:rsidR="002858DC" w:rsidRPr="005156DF" w:rsidRDefault="002858DC" w:rsidP="00001B80">
            <w:pPr>
              <w:autoSpaceDE w:val="0"/>
              <w:autoSpaceDN w:val="0"/>
              <w:rPr>
                <w:rFonts w:asciiTheme="minorHAnsi" w:hAnsiTheme="minorHAnsi" w:cstheme="minorHAnsi"/>
                <w:i/>
                <w:iCs/>
                <w:u w:val="single"/>
              </w:rPr>
            </w:pPr>
            <w:r w:rsidRPr="005156DF">
              <w:rPr>
                <w:rFonts w:asciiTheme="minorHAnsi" w:hAnsiTheme="minorHAnsi" w:cstheme="minorHAnsi"/>
                <w:lang w:bidi="en-US"/>
              </w:rPr>
              <w:t xml:space="preserve">Contact details of the </w:t>
            </w:r>
            <w:r w:rsidR="000052F2" w:rsidRPr="005156DF">
              <w:rPr>
                <w:rFonts w:asciiTheme="minorHAnsi" w:hAnsiTheme="minorHAnsi" w:cstheme="minorHAnsi"/>
                <w:lang w:bidi="en-US"/>
              </w:rPr>
              <w:t>b</w:t>
            </w:r>
            <w:r w:rsidR="00CB6057" w:rsidRPr="005156DF">
              <w:rPr>
                <w:rFonts w:asciiTheme="minorHAnsi" w:hAnsiTheme="minorHAnsi" w:cstheme="minorHAnsi"/>
                <w:lang w:bidi="en-US"/>
              </w:rPr>
              <w:t>uyer</w:t>
            </w:r>
            <w:r w:rsidRPr="005156DF">
              <w:rPr>
                <w:rFonts w:asciiTheme="minorHAnsi" w:hAnsiTheme="minorHAnsi" w:cstheme="minorHAnsi"/>
                <w:lang w:bidi="en-US"/>
              </w:rPr>
              <w:t xml:space="preserve"> and/or owner of the vessel(s) (</w:t>
            </w:r>
            <w:r w:rsidRPr="005156DF">
              <w:rPr>
                <w:rFonts w:asciiTheme="minorHAnsi" w:hAnsiTheme="minorHAnsi" w:cstheme="minorHAnsi"/>
                <w:b/>
                <w:i/>
                <w:lang w:bidi="en-US"/>
              </w:rPr>
              <w:t>to be filled in</w:t>
            </w:r>
            <w:r w:rsidRPr="005156DF">
              <w:rPr>
                <w:rFonts w:asciiTheme="minorHAnsi" w:hAnsiTheme="minorHAnsi" w:cstheme="minorHAnsi"/>
                <w:lang w:bidi="en-US"/>
              </w:rPr>
              <w:t>)</w:t>
            </w:r>
          </w:p>
        </w:tc>
      </w:tr>
      <w:tr w:rsidR="002858DC" w:rsidRPr="00DB1AE6" w14:paraId="17385645" w14:textId="77777777" w:rsidTr="36F35762">
        <w:tc>
          <w:tcPr>
            <w:tcW w:w="9021" w:type="dxa"/>
            <w:gridSpan w:val="4"/>
          </w:tcPr>
          <w:p w14:paraId="6C870F06" w14:textId="182E1DD2" w:rsidR="002858DC" w:rsidRDefault="002858DC" w:rsidP="36F35762">
            <w:pPr>
              <w:autoSpaceDE w:val="0"/>
              <w:autoSpaceDN w:val="0"/>
              <w:rPr>
                <w:rFonts w:asciiTheme="minorHAnsi" w:hAnsiTheme="minorHAnsi" w:cstheme="minorBidi"/>
                <w:b/>
                <w:bCs/>
                <w:i/>
                <w:iCs/>
                <w:lang w:bidi="en-US"/>
              </w:rPr>
            </w:pPr>
            <w:bookmarkStart w:id="0" w:name="_Hlk147914101"/>
            <w:r w:rsidRPr="36F35762">
              <w:rPr>
                <w:rFonts w:asciiTheme="minorHAnsi" w:hAnsiTheme="minorHAnsi" w:cstheme="minorBidi"/>
                <w:b/>
                <w:bCs/>
                <w:i/>
                <w:iCs/>
              </w:rPr>
              <w:t>Mandatory experience (references)</w:t>
            </w:r>
            <w:r w:rsidRPr="36F35762">
              <w:rPr>
                <w:rFonts w:asciiTheme="minorHAnsi" w:hAnsiTheme="minorHAnsi" w:cstheme="minorBidi"/>
                <w:b/>
                <w:bCs/>
                <w:i/>
                <w:iCs/>
                <w:lang w:bidi="en-US"/>
              </w:rPr>
              <w:t xml:space="preserve"> </w:t>
            </w:r>
            <w:r w:rsidR="00252513" w:rsidRPr="36F35762">
              <w:rPr>
                <w:rFonts w:asciiTheme="minorHAnsi" w:hAnsiTheme="minorHAnsi" w:cstheme="minorBidi"/>
                <w:b/>
                <w:bCs/>
                <w:i/>
                <w:iCs/>
                <w:lang w:bidi="en-US"/>
              </w:rPr>
              <w:t>for registration</w:t>
            </w:r>
            <w:r w:rsidRPr="36F35762">
              <w:rPr>
                <w:rFonts w:asciiTheme="minorHAnsi" w:hAnsiTheme="minorHAnsi" w:cstheme="minorBidi"/>
                <w:b/>
                <w:bCs/>
                <w:i/>
                <w:iCs/>
                <w:lang w:bidi="en-US"/>
              </w:rPr>
              <w:t xml:space="preserve"> </w:t>
            </w:r>
            <w:r w:rsidR="008E107D">
              <w:rPr>
                <w:rFonts w:asciiTheme="minorHAnsi" w:hAnsiTheme="minorHAnsi" w:cstheme="minorBidi"/>
                <w:b/>
                <w:bCs/>
                <w:i/>
                <w:iCs/>
                <w:lang w:bidi="en-US"/>
              </w:rPr>
              <w:t>to</w:t>
            </w:r>
            <w:r w:rsidR="003C096E">
              <w:rPr>
                <w:rFonts w:asciiTheme="minorHAnsi" w:hAnsiTheme="minorHAnsi" w:cstheme="minorBidi"/>
                <w:b/>
                <w:bCs/>
                <w:i/>
                <w:iCs/>
                <w:lang w:bidi="en-US"/>
              </w:rPr>
              <w:t xml:space="preserve"> </w:t>
            </w:r>
            <w:r w:rsidR="008E107D">
              <w:rPr>
                <w:rFonts w:asciiTheme="minorHAnsi" w:hAnsiTheme="minorHAnsi" w:cstheme="minorBidi"/>
                <w:b/>
                <w:bCs/>
                <w:i/>
                <w:iCs/>
                <w:lang w:bidi="en-US"/>
              </w:rPr>
              <w:t>competition follows</w:t>
            </w:r>
            <w:r w:rsidRPr="36F35762">
              <w:rPr>
                <w:rFonts w:asciiTheme="minorHAnsi" w:hAnsiTheme="minorHAnsi" w:cstheme="minorBidi"/>
                <w:b/>
                <w:bCs/>
                <w:i/>
                <w:iCs/>
                <w:lang w:bidi="en-US"/>
              </w:rPr>
              <w:t xml:space="preserve"> (clauses 1 – </w:t>
            </w:r>
            <w:r w:rsidR="00A56D65" w:rsidRPr="36F35762">
              <w:rPr>
                <w:rFonts w:asciiTheme="minorHAnsi" w:hAnsiTheme="minorHAnsi" w:cstheme="minorBidi"/>
                <w:b/>
                <w:bCs/>
                <w:i/>
                <w:iCs/>
                <w:lang w:bidi="en-US"/>
              </w:rPr>
              <w:t>6</w:t>
            </w:r>
            <w:r w:rsidRPr="36F35762">
              <w:rPr>
                <w:rFonts w:asciiTheme="minorHAnsi" w:hAnsiTheme="minorHAnsi" w:cstheme="minorBidi"/>
                <w:b/>
                <w:bCs/>
                <w:i/>
                <w:iCs/>
                <w:lang w:bidi="en-US"/>
              </w:rPr>
              <w:t>).</w:t>
            </w:r>
          </w:p>
          <w:p w14:paraId="1EA064B5" w14:textId="2B76FECE" w:rsidR="002A24A3" w:rsidRDefault="003E420B" w:rsidP="00001B80">
            <w:pPr>
              <w:autoSpaceDE w:val="0"/>
              <w:autoSpaceDN w:val="0"/>
              <w:rPr>
                <w:rFonts w:asciiTheme="minorHAnsi" w:hAnsiTheme="minorHAnsi" w:cstheme="minorHAnsi"/>
                <w:b/>
                <w:bCs/>
                <w:i/>
                <w:iCs/>
                <w:lang w:bidi="en-US"/>
              </w:rPr>
            </w:pPr>
            <w:r>
              <w:rPr>
                <w:rFonts w:asciiTheme="minorHAnsi" w:hAnsiTheme="minorHAnsi" w:cstheme="minorHAnsi"/>
                <w:b/>
                <w:bCs/>
                <w:i/>
                <w:iCs/>
                <w:lang w:bidi="en-US"/>
              </w:rPr>
              <w:t>To re</w:t>
            </w:r>
            <w:r w:rsidR="00231350">
              <w:rPr>
                <w:rFonts w:asciiTheme="minorHAnsi" w:hAnsiTheme="minorHAnsi" w:cstheme="minorHAnsi"/>
                <w:b/>
                <w:bCs/>
                <w:i/>
                <w:iCs/>
                <w:lang w:bidi="en-US"/>
              </w:rPr>
              <w:t>gister for the competition</w:t>
            </w:r>
            <w:r w:rsidR="0046055B">
              <w:rPr>
                <w:rFonts w:asciiTheme="minorHAnsi" w:hAnsiTheme="minorHAnsi" w:cstheme="minorHAnsi"/>
                <w:b/>
                <w:bCs/>
                <w:i/>
                <w:iCs/>
                <w:lang w:bidi="en-US"/>
              </w:rPr>
              <w:t>,</w:t>
            </w:r>
            <w:r w:rsidR="00231350">
              <w:rPr>
                <w:rFonts w:asciiTheme="minorHAnsi" w:hAnsiTheme="minorHAnsi" w:cstheme="minorHAnsi"/>
                <w:b/>
                <w:bCs/>
                <w:i/>
                <w:iCs/>
                <w:lang w:bidi="en-US"/>
              </w:rPr>
              <w:t xml:space="preserve"> it is </w:t>
            </w:r>
            <w:r w:rsidR="002A24A3">
              <w:rPr>
                <w:rFonts w:asciiTheme="minorHAnsi" w:hAnsiTheme="minorHAnsi" w:cstheme="minorHAnsi"/>
                <w:b/>
                <w:bCs/>
                <w:i/>
                <w:iCs/>
                <w:lang w:bidi="en-US"/>
              </w:rPr>
              <w:t xml:space="preserve">mandatory to submit </w:t>
            </w:r>
            <w:r w:rsidR="0085236E">
              <w:rPr>
                <w:rFonts w:asciiTheme="minorHAnsi" w:hAnsiTheme="minorHAnsi" w:cstheme="minorHAnsi"/>
                <w:b/>
                <w:bCs/>
                <w:i/>
                <w:iCs/>
                <w:lang w:bidi="en-US"/>
              </w:rPr>
              <w:t>details of one (1) vessel per line.</w:t>
            </w:r>
          </w:p>
          <w:p w14:paraId="63E9B101" w14:textId="5E1838A9" w:rsidR="0085236E" w:rsidRPr="005156DF" w:rsidRDefault="0085236E" w:rsidP="36F35762">
            <w:pPr>
              <w:autoSpaceDE w:val="0"/>
              <w:autoSpaceDN w:val="0"/>
              <w:rPr>
                <w:rFonts w:asciiTheme="minorHAnsi" w:hAnsiTheme="minorHAnsi" w:cstheme="minorBidi"/>
                <w:b/>
                <w:bCs/>
                <w:i/>
                <w:iCs/>
              </w:rPr>
            </w:pPr>
          </w:p>
        </w:tc>
      </w:tr>
      <w:bookmarkEnd w:id="0"/>
      <w:tr w:rsidR="00DE578D" w:rsidRPr="00DB1AE6" w14:paraId="1ADB3DD4" w14:textId="77777777" w:rsidTr="36F35762">
        <w:tc>
          <w:tcPr>
            <w:tcW w:w="799" w:type="dxa"/>
            <w:vAlign w:val="center"/>
          </w:tcPr>
          <w:p w14:paraId="675265E9" w14:textId="77777777" w:rsidR="00DE578D" w:rsidRPr="00DE578D" w:rsidRDefault="00DE578D" w:rsidP="00DE578D">
            <w:pPr>
              <w:autoSpaceDE w:val="0"/>
              <w:autoSpaceDN w:val="0"/>
              <w:jc w:val="center"/>
              <w:rPr>
                <w:rFonts w:asciiTheme="minorHAnsi" w:hAnsiTheme="minorHAnsi" w:cstheme="minorHAnsi"/>
              </w:rPr>
            </w:pPr>
            <w:r w:rsidRPr="00DE578D">
              <w:rPr>
                <w:rFonts w:asciiTheme="minorHAnsi" w:hAnsiTheme="minorHAnsi" w:cstheme="minorHAnsi"/>
              </w:rPr>
              <w:t>1</w:t>
            </w:r>
          </w:p>
        </w:tc>
        <w:tc>
          <w:tcPr>
            <w:tcW w:w="0" w:type="auto"/>
            <w:vAlign w:val="bottom"/>
          </w:tcPr>
          <w:p w14:paraId="5F1C9B78" w14:textId="5D78AAF9" w:rsidR="00DE578D" w:rsidRPr="0028100A" w:rsidRDefault="00DE578D" w:rsidP="00DE578D">
            <w:pPr>
              <w:autoSpaceDE w:val="0"/>
              <w:autoSpaceDN w:val="0"/>
              <w:rPr>
                <w:rFonts w:asciiTheme="minorHAnsi" w:hAnsiTheme="minorHAnsi" w:cstheme="minorHAnsi"/>
                <w:highlight w:val="yellow"/>
              </w:rPr>
            </w:pPr>
            <w:r w:rsidRPr="0028100A">
              <w:rPr>
                <w:rFonts w:ascii="Calibri" w:hAnsi="Calibri" w:cs="Calibri"/>
                <w:color w:val="000000"/>
              </w:rPr>
              <w:t>Experience in the basic design of at least 70-meter SOV/CSOV vessel</w:t>
            </w:r>
            <w:r w:rsidR="00312253" w:rsidRPr="00252513">
              <w:rPr>
                <w:rFonts w:asciiTheme="minorHAnsi" w:hAnsiTheme="minorHAnsi" w:cstheme="minorHAnsi"/>
                <w:color w:val="000000"/>
              </w:rPr>
              <w:t xml:space="preserve">, which </w:t>
            </w:r>
            <w:r w:rsidR="00312253" w:rsidRPr="00252513">
              <w:rPr>
                <w:rStyle w:val="ui-provider"/>
                <w:rFonts w:asciiTheme="minorHAnsi" w:hAnsiTheme="minorHAnsi" w:cstheme="minorHAnsi"/>
              </w:rPr>
              <w:t>accommodate</w:t>
            </w:r>
            <w:r w:rsidR="004B2CF3" w:rsidRPr="00252513">
              <w:rPr>
                <w:rStyle w:val="ui-provider"/>
                <w:rFonts w:asciiTheme="minorHAnsi" w:hAnsiTheme="minorHAnsi" w:cstheme="minorHAnsi"/>
              </w:rPr>
              <w:t>s</w:t>
            </w:r>
            <w:r w:rsidR="00312253" w:rsidRPr="00252513">
              <w:rPr>
                <w:rStyle w:val="ui-provider"/>
                <w:rFonts w:asciiTheme="minorHAnsi" w:hAnsiTheme="minorHAnsi" w:cstheme="minorHAnsi"/>
              </w:rPr>
              <w:t xml:space="preserve"> 40 or more persons on board,</w:t>
            </w:r>
            <w:r w:rsidRPr="0028100A">
              <w:rPr>
                <w:rFonts w:ascii="Calibri" w:hAnsi="Calibri" w:cs="Calibri"/>
                <w:color w:val="000000"/>
              </w:rPr>
              <w:t xml:space="preserve"> as the main contractor in charge</w:t>
            </w:r>
          </w:p>
        </w:tc>
        <w:tc>
          <w:tcPr>
            <w:tcW w:w="2363" w:type="dxa"/>
            <w:vAlign w:val="center"/>
          </w:tcPr>
          <w:p w14:paraId="67854626" w14:textId="77777777" w:rsidR="00DE578D" w:rsidRPr="00DB1AE6" w:rsidRDefault="00DE578D" w:rsidP="00DE578D">
            <w:pPr>
              <w:autoSpaceDE w:val="0"/>
              <w:autoSpaceDN w:val="0"/>
              <w:jc w:val="left"/>
              <w:rPr>
                <w:rFonts w:asciiTheme="minorHAnsi" w:hAnsiTheme="minorHAnsi" w:cstheme="minorHAnsi"/>
                <w:color w:val="4472C4" w:themeColor="accent1"/>
                <w:highlight w:val="yellow"/>
              </w:rPr>
            </w:pPr>
          </w:p>
        </w:tc>
        <w:tc>
          <w:tcPr>
            <w:tcW w:w="2396" w:type="dxa"/>
            <w:vAlign w:val="center"/>
          </w:tcPr>
          <w:p w14:paraId="7EE10DCC" w14:textId="77777777" w:rsidR="00DE578D" w:rsidRPr="00DB1AE6" w:rsidRDefault="00DE578D" w:rsidP="00DE578D">
            <w:pPr>
              <w:autoSpaceDE w:val="0"/>
              <w:autoSpaceDN w:val="0"/>
              <w:jc w:val="left"/>
              <w:rPr>
                <w:rFonts w:asciiTheme="minorHAnsi" w:hAnsiTheme="minorHAnsi" w:cstheme="minorHAnsi"/>
                <w:color w:val="4472C4" w:themeColor="accent1"/>
                <w:highlight w:val="yellow"/>
              </w:rPr>
            </w:pPr>
          </w:p>
        </w:tc>
      </w:tr>
      <w:tr w:rsidR="00DE578D" w:rsidRPr="00DB1AE6" w14:paraId="64C93A46" w14:textId="77777777" w:rsidTr="36F35762">
        <w:tc>
          <w:tcPr>
            <w:tcW w:w="799" w:type="dxa"/>
            <w:vAlign w:val="center"/>
          </w:tcPr>
          <w:p w14:paraId="67DFA516" w14:textId="77777777" w:rsidR="00DE578D" w:rsidRPr="00DE578D" w:rsidRDefault="00DE578D" w:rsidP="00DE578D">
            <w:pPr>
              <w:autoSpaceDE w:val="0"/>
              <w:autoSpaceDN w:val="0"/>
              <w:jc w:val="center"/>
              <w:rPr>
                <w:rFonts w:asciiTheme="minorHAnsi" w:hAnsiTheme="minorHAnsi" w:cstheme="minorHAnsi"/>
              </w:rPr>
            </w:pPr>
            <w:r w:rsidRPr="00DE578D">
              <w:rPr>
                <w:rFonts w:asciiTheme="minorHAnsi" w:hAnsiTheme="minorHAnsi" w:cstheme="minorHAnsi"/>
              </w:rPr>
              <w:t>2</w:t>
            </w:r>
          </w:p>
        </w:tc>
        <w:tc>
          <w:tcPr>
            <w:tcW w:w="0" w:type="auto"/>
            <w:vAlign w:val="bottom"/>
          </w:tcPr>
          <w:p w14:paraId="09CD2A3E" w14:textId="1569F9DD" w:rsidR="00DE578D" w:rsidRPr="0028100A" w:rsidRDefault="00DE578D" w:rsidP="00DE578D">
            <w:pPr>
              <w:autoSpaceDE w:val="0"/>
              <w:autoSpaceDN w:val="0"/>
              <w:rPr>
                <w:rFonts w:asciiTheme="minorHAnsi" w:hAnsiTheme="minorHAnsi" w:cstheme="minorHAnsi"/>
                <w:highlight w:val="yellow"/>
              </w:rPr>
            </w:pPr>
            <w:r w:rsidRPr="0028100A">
              <w:rPr>
                <w:rFonts w:ascii="Calibri" w:hAnsi="Calibri" w:cs="Calibri"/>
                <w:color w:val="000000"/>
              </w:rPr>
              <w:t>Experience in the basic design of an ice class vessel for at least the Baltic Sea system 1C (or equivalent ice class) as the main contractor in charge</w:t>
            </w:r>
          </w:p>
        </w:tc>
        <w:tc>
          <w:tcPr>
            <w:tcW w:w="2363" w:type="dxa"/>
            <w:vAlign w:val="center"/>
          </w:tcPr>
          <w:p w14:paraId="1EDA398F" w14:textId="77777777" w:rsidR="00DE578D" w:rsidRPr="00DB1AE6" w:rsidRDefault="00DE578D" w:rsidP="00DE578D">
            <w:pPr>
              <w:autoSpaceDE w:val="0"/>
              <w:autoSpaceDN w:val="0"/>
              <w:rPr>
                <w:rFonts w:asciiTheme="minorHAnsi" w:hAnsiTheme="minorHAnsi" w:cstheme="minorHAnsi"/>
                <w:color w:val="4472C4" w:themeColor="accent1"/>
                <w:highlight w:val="yellow"/>
              </w:rPr>
            </w:pPr>
          </w:p>
        </w:tc>
        <w:tc>
          <w:tcPr>
            <w:tcW w:w="2396" w:type="dxa"/>
            <w:vAlign w:val="center"/>
          </w:tcPr>
          <w:p w14:paraId="34DEDCCB" w14:textId="77777777" w:rsidR="00DE578D" w:rsidRPr="00DB1AE6" w:rsidRDefault="00DE578D" w:rsidP="00DE578D">
            <w:pPr>
              <w:autoSpaceDE w:val="0"/>
              <w:autoSpaceDN w:val="0"/>
              <w:rPr>
                <w:rFonts w:asciiTheme="minorHAnsi" w:hAnsiTheme="minorHAnsi" w:cstheme="minorHAnsi"/>
                <w:color w:val="4472C4" w:themeColor="accent1"/>
                <w:highlight w:val="yellow"/>
              </w:rPr>
            </w:pPr>
          </w:p>
        </w:tc>
      </w:tr>
      <w:tr w:rsidR="00DE578D" w:rsidRPr="00DB1AE6" w14:paraId="04535606" w14:textId="77777777" w:rsidTr="36F35762">
        <w:tc>
          <w:tcPr>
            <w:tcW w:w="799" w:type="dxa"/>
            <w:shd w:val="clear" w:color="auto" w:fill="auto"/>
            <w:vAlign w:val="center"/>
          </w:tcPr>
          <w:p w14:paraId="16CD8A2A" w14:textId="77777777" w:rsidR="00DE578D" w:rsidRPr="00DE578D" w:rsidRDefault="00DE578D" w:rsidP="00DE578D">
            <w:pPr>
              <w:autoSpaceDE w:val="0"/>
              <w:autoSpaceDN w:val="0"/>
              <w:jc w:val="center"/>
              <w:rPr>
                <w:rFonts w:asciiTheme="minorHAnsi" w:hAnsiTheme="minorHAnsi" w:cstheme="minorHAnsi"/>
              </w:rPr>
            </w:pPr>
            <w:r w:rsidRPr="00DE578D">
              <w:rPr>
                <w:rFonts w:asciiTheme="minorHAnsi" w:hAnsiTheme="minorHAnsi" w:cstheme="minorHAnsi"/>
              </w:rPr>
              <w:t>3</w:t>
            </w:r>
          </w:p>
        </w:tc>
        <w:tc>
          <w:tcPr>
            <w:tcW w:w="0" w:type="auto"/>
            <w:shd w:val="clear" w:color="auto" w:fill="auto"/>
            <w:vAlign w:val="bottom"/>
          </w:tcPr>
          <w:p w14:paraId="663A34F6" w14:textId="039963C6" w:rsidR="00DE578D" w:rsidRPr="0028100A" w:rsidRDefault="00DE578D" w:rsidP="00DE578D">
            <w:pPr>
              <w:autoSpaceDE w:val="0"/>
              <w:autoSpaceDN w:val="0"/>
              <w:rPr>
                <w:rFonts w:asciiTheme="minorHAnsi" w:hAnsiTheme="minorHAnsi" w:cstheme="minorHAnsi"/>
                <w:highlight w:val="yellow"/>
              </w:rPr>
            </w:pPr>
            <w:r w:rsidRPr="0028100A">
              <w:rPr>
                <w:rFonts w:ascii="Calibri" w:hAnsi="Calibri" w:cs="Calibri"/>
                <w:color w:val="000000"/>
              </w:rPr>
              <w:t>Experience in the basic design of a vessel with battery banks (at least 600 kWh) as the main contractor in charge</w:t>
            </w:r>
          </w:p>
        </w:tc>
        <w:tc>
          <w:tcPr>
            <w:tcW w:w="2363" w:type="dxa"/>
            <w:shd w:val="clear" w:color="auto" w:fill="auto"/>
            <w:vAlign w:val="center"/>
          </w:tcPr>
          <w:p w14:paraId="620EBB0D" w14:textId="77777777" w:rsidR="00DE578D" w:rsidRPr="00DB1AE6" w:rsidRDefault="00DE578D" w:rsidP="00DE578D">
            <w:pPr>
              <w:autoSpaceDE w:val="0"/>
              <w:autoSpaceDN w:val="0"/>
              <w:rPr>
                <w:rFonts w:asciiTheme="minorHAnsi" w:hAnsiTheme="minorHAnsi" w:cstheme="minorHAnsi"/>
                <w:color w:val="4472C4" w:themeColor="accent1"/>
                <w:highlight w:val="yellow"/>
              </w:rPr>
            </w:pPr>
          </w:p>
        </w:tc>
        <w:tc>
          <w:tcPr>
            <w:tcW w:w="2396" w:type="dxa"/>
            <w:shd w:val="clear" w:color="auto" w:fill="auto"/>
            <w:vAlign w:val="center"/>
          </w:tcPr>
          <w:p w14:paraId="6A2ABAF6" w14:textId="77777777" w:rsidR="00DE578D" w:rsidRPr="00DB1AE6" w:rsidRDefault="00DE578D" w:rsidP="00DE578D">
            <w:pPr>
              <w:autoSpaceDE w:val="0"/>
              <w:autoSpaceDN w:val="0"/>
              <w:rPr>
                <w:rFonts w:asciiTheme="minorHAnsi" w:hAnsiTheme="minorHAnsi" w:cstheme="minorHAnsi"/>
                <w:color w:val="4472C4" w:themeColor="accent1"/>
                <w:highlight w:val="yellow"/>
              </w:rPr>
            </w:pPr>
          </w:p>
        </w:tc>
      </w:tr>
      <w:tr w:rsidR="00DE578D" w:rsidRPr="00DB1AE6" w14:paraId="16812EB0" w14:textId="77777777" w:rsidTr="36F35762">
        <w:tc>
          <w:tcPr>
            <w:tcW w:w="799" w:type="dxa"/>
            <w:shd w:val="clear" w:color="auto" w:fill="auto"/>
            <w:vAlign w:val="center"/>
          </w:tcPr>
          <w:p w14:paraId="7D12C532" w14:textId="1DA362C9" w:rsidR="00DE578D" w:rsidRPr="00F11C2F" w:rsidRDefault="00DE578D" w:rsidP="00DE578D">
            <w:pPr>
              <w:autoSpaceDE w:val="0"/>
              <w:autoSpaceDN w:val="0"/>
              <w:jc w:val="center"/>
              <w:rPr>
                <w:rFonts w:asciiTheme="minorHAnsi" w:hAnsiTheme="minorHAnsi" w:cstheme="minorHAnsi"/>
              </w:rPr>
            </w:pPr>
            <w:r w:rsidRPr="00F11C2F">
              <w:rPr>
                <w:rFonts w:asciiTheme="minorHAnsi" w:hAnsiTheme="minorHAnsi" w:cstheme="minorHAnsi"/>
              </w:rPr>
              <w:t>4</w:t>
            </w:r>
          </w:p>
        </w:tc>
        <w:tc>
          <w:tcPr>
            <w:tcW w:w="0" w:type="auto"/>
            <w:shd w:val="clear" w:color="auto" w:fill="auto"/>
            <w:vAlign w:val="bottom"/>
          </w:tcPr>
          <w:p w14:paraId="542405D9" w14:textId="60AF181F" w:rsidR="00DE578D" w:rsidRPr="00F11C2F" w:rsidRDefault="00DE578D" w:rsidP="00DE578D">
            <w:pPr>
              <w:autoSpaceDE w:val="0"/>
              <w:autoSpaceDN w:val="0"/>
              <w:rPr>
                <w:rFonts w:asciiTheme="minorHAnsi" w:hAnsiTheme="minorHAnsi" w:cstheme="minorHAnsi"/>
              </w:rPr>
            </w:pPr>
            <w:r w:rsidRPr="00F11C2F">
              <w:rPr>
                <w:rFonts w:asciiTheme="minorHAnsi" w:hAnsiTheme="minorHAnsi" w:cstheme="minorHAnsi"/>
              </w:rPr>
              <w:t xml:space="preserve">Experience in </w:t>
            </w:r>
            <w:r w:rsidR="00DA4364" w:rsidRPr="0028100A">
              <w:rPr>
                <w:rFonts w:ascii="Calibri" w:hAnsi="Calibri" w:cs="Calibri"/>
                <w:color w:val="000000"/>
              </w:rPr>
              <w:t xml:space="preserve">the basic design </w:t>
            </w:r>
            <w:r w:rsidR="007D5351" w:rsidRPr="0028100A">
              <w:rPr>
                <w:rFonts w:ascii="Calibri" w:hAnsi="Calibri" w:cs="Calibri"/>
                <w:color w:val="000000"/>
              </w:rPr>
              <w:t xml:space="preserve">of </w:t>
            </w:r>
            <w:r w:rsidR="007D5351" w:rsidRPr="00F11C2F">
              <w:rPr>
                <w:rFonts w:asciiTheme="minorHAnsi" w:hAnsiTheme="minorHAnsi" w:cstheme="minorHAnsi"/>
              </w:rPr>
              <w:t>a</w:t>
            </w:r>
            <w:r w:rsidRPr="00F11C2F">
              <w:rPr>
                <w:rFonts w:asciiTheme="minorHAnsi" w:hAnsiTheme="minorHAnsi" w:cstheme="minorHAnsi"/>
              </w:rPr>
              <w:t xml:space="preserve"> vessel with azimuth propulsion as the main contractor in charge </w:t>
            </w:r>
          </w:p>
        </w:tc>
        <w:tc>
          <w:tcPr>
            <w:tcW w:w="2363" w:type="dxa"/>
            <w:shd w:val="clear" w:color="auto" w:fill="auto"/>
            <w:vAlign w:val="center"/>
          </w:tcPr>
          <w:p w14:paraId="05014B40" w14:textId="77777777" w:rsidR="00DE578D" w:rsidRPr="00F11C2F" w:rsidRDefault="00DE578D" w:rsidP="00DE578D">
            <w:pPr>
              <w:autoSpaceDE w:val="0"/>
              <w:autoSpaceDN w:val="0"/>
              <w:rPr>
                <w:rFonts w:asciiTheme="minorHAnsi" w:hAnsiTheme="minorHAnsi" w:cstheme="minorHAnsi"/>
              </w:rPr>
            </w:pPr>
          </w:p>
        </w:tc>
        <w:tc>
          <w:tcPr>
            <w:tcW w:w="2396" w:type="dxa"/>
            <w:shd w:val="clear" w:color="auto" w:fill="auto"/>
            <w:vAlign w:val="center"/>
          </w:tcPr>
          <w:p w14:paraId="1DB07B91" w14:textId="77777777" w:rsidR="00DE578D" w:rsidRPr="00F11C2F" w:rsidRDefault="00DE578D" w:rsidP="00DE578D">
            <w:pPr>
              <w:autoSpaceDE w:val="0"/>
              <w:autoSpaceDN w:val="0"/>
              <w:rPr>
                <w:rFonts w:asciiTheme="minorHAnsi" w:hAnsiTheme="minorHAnsi" w:cstheme="minorHAnsi"/>
              </w:rPr>
            </w:pPr>
          </w:p>
        </w:tc>
      </w:tr>
      <w:tr w:rsidR="005F0A4B" w:rsidRPr="00DB1AE6" w14:paraId="0C1920DA" w14:textId="77777777" w:rsidTr="36F35762">
        <w:tc>
          <w:tcPr>
            <w:tcW w:w="799" w:type="dxa"/>
            <w:vAlign w:val="center"/>
          </w:tcPr>
          <w:p w14:paraId="1B8E5813" w14:textId="12C15168" w:rsidR="005F0A4B" w:rsidRPr="005F0A4B" w:rsidRDefault="005F0A4B" w:rsidP="005F0A4B">
            <w:pPr>
              <w:autoSpaceDE w:val="0"/>
              <w:autoSpaceDN w:val="0"/>
              <w:jc w:val="center"/>
              <w:rPr>
                <w:rFonts w:asciiTheme="minorHAnsi" w:hAnsiTheme="minorHAnsi" w:cstheme="minorHAnsi"/>
              </w:rPr>
            </w:pPr>
            <w:r>
              <w:rPr>
                <w:rFonts w:asciiTheme="minorHAnsi" w:hAnsiTheme="minorHAnsi" w:cstheme="minorHAnsi"/>
              </w:rPr>
              <w:t>5</w:t>
            </w:r>
          </w:p>
        </w:tc>
        <w:tc>
          <w:tcPr>
            <w:tcW w:w="0" w:type="auto"/>
            <w:vAlign w:val="bottom"/>
          </w:tcPr>
          <w:p w14:paraId="3ED598D5" w14:textId="764327E4" w:rsidR="005F0A4B" w:rsidRPr="00DB1AE6" w:rsidRDefault="005F0A4B" w:rsidP="005F0A4B">
            <w:pPr>
              <w:autoSpaceDE w:val="0"/>
              <w:autoSpaceDN w:val="0"/>
              <w:rPr>
                <w:rFonts w:asciiTheme="minorHAnsi" w:hAnsiTheme="minorHAnsi" w:cstheme="minorHAnsi"/>
                <w:highlight w:val="yellow"/>
              </w:rPr>
            </w:pPr>
            <w:r w:rsidRPr="00892D0C">
              <w:rPr>
                <w:rFonts w:asciiTheme="minorHAnsi" w:hAnsiTheme="minorHAnsi" w:cstheme="minorHAnsi"/>
              </w:rPr>
              <w:t xml:space="preserve">Experience </w:t>
            </w:r>
            <w:r w:rsidR="00163297">
              <w:rPr>
                <w:rFonts w:asciiTheme="minorHAnsi" w:hAnsiTheme="minorHAnsi" w:cstheme="minorHAnsi"/>
              </w:rPr>
              <w:t>in r</w:t>
            </w:r>
            <w:r w:rsidR="00163297" w:rsidRPr="00892D0C">
              <w:rPr>
                <w:rFonts w:asciiTheme="minorHAnsi" w:hAnsiTheme="minorHAnsi" w:cstheme="minorHAnsi"/>
              </w:rPr>
              <w:t>isk asses</w:t>
            </w:r>
            <w:r w:rsidR="00163297">
              <w:rPr>
                <w:rFonts w:asciiTheme="minorHAnsi" w:hAnsiTheme="minorHAnsi" w:cstheme="minorHAnsi"/>
              </w:rPr>
              <w:t>s</w:t>
            </w:r>
            <w:r w:rsidR="00163297" w:rsidRPr="00892D0C">
              <w:rPr>
                <w:rFonts w:asciiTheme="minorHAnsi" w:hAnsiTheme="minorHAnsi" w:cstheme="minorHAnsi"/>
              </w:rPr>
              <w:t xml:space="preserve">ment and DNV (or similar) </w:t>
            </w:r>
            <w:r w:rsidR="00163297">
              <w:rPr>
                <w:rFonts w:asciiTheme="minorHAnsi" w:hAnsiTheme="minorHAnsi" w:cstheme="minorHAnsi"/>
              </w:rPr>
              <w:t>a</w:t>
            </w:r>
            <w:r w:rsidR="00163297" w:rsidRPr="00892D0C">
              <w:rPr>
                <w:rFonts w:asciiTheme="minorHAnsi" w:hAnsiTheme="minorHAnsi" w:cstheme="minorHAnsi"/>
              </w:rPr>
              <w:t xml:space="preserve">pproval in </w:t>
            </w:r>
            <w:r w:rsidR="00163297">
              <w:rPr>
                <w:rFonts w:asciiTheme="minorHAnsi" w:hAnsiTheme="minorHAnsi" w:cstheme="minorHAnsi"/>
              </w:rPr>
              <w:t>p</w:t>
            </w:r>
            <w:r w:rsidR="00163297" w:rsidRPr="00892D0C">
              <w:rPr>
                <w:rFonts w:asciiTheme="minorHAnsi" w:hAnsiTheme="minorHAnsi" w:cstheme="minorHAnsi"/>
              </w:rPr>
              <w:t>rinciple (</w:t>
            </w:r>
            <w:proofErr w:type="spellStart"/>
            <w:r w:rsidR="00163297" w:rsidRPr="00892D0C">
              <w:rPr>
                <w:rFonts w:asciiTheme="minorHAnsi" w:hAnsiTheme="minorHAnsi" w:cstheme="minorHAnsi"/>
              </w:rPr>
              <w:t>AiP</w:t>
            </w:r>
            <w:proofErr w:type="spellEnd"/>
            <w:r w:rsidR="00163297" w:rsidRPr="00892D0C">
              <w:rPr>
                <w:rFonts w:asciiTheme="minorHAnsi" w:hAnsiTheme="minorHAnsi" w:cstheme="minorHAnsi"/>
              </w:rPr>
              <w:t xml:space="preserve">) </w:t>
            </w:r>
            <w:r w:rsidR="00163297">
              <w:rPr>
                <w:rFonts w:asciiTheme="minorHAnsi" w:hAnsiTheme="minorHAnsi" w:cstheme="minorHAnsi"/>
              </w:rPr>
              <w:t xml:space="preserve">for </w:t>
            </w:r>
            <w:r w:rsidRPr="00892D0C">
              <w:rPr>
                <w:rFonts w:asciiTheme="minorHAnsi" w:hAnsiTheme="minorHAnsi" w:cstheme="minorHAnsi"/>
              </w:rPr>
              <w:t xml:space="preserve">alternative fuels (Hydrogen/Methanol/Ammonia) </w:t>
            </w:r>
          </w:p>
        </w:tc>
        <w:tc>
          <w:tcPr>
            <w:tcW w:w="2363" w:type="dxa"/>
            <w:vAlign w:val="center"/>
          </w:tcPr>
          <w:p w14:paraId="23550B9B" w14:textId="77777777" w:rsidR="005F0A4B" w:rsidRPr="00DB1AE6" w:rsidRDefault="005F0A4B" w:rsidP="005F0A4B">
            <w:pPr>
              <w:autoSpaceDE w:val="0"/>
              <w:autoSpaceDN w:val="0"/>
              <w:jc w:val="left"/>
              <w:rPr>
                <w:rFonts w:asciiTheme="minorHAnsi" w:hAnsiTheme="minorHAnsi" w:cstheme="minorHAnsi"/>
                <w:color w:val="4472C4" w:themeColor="accent1"/>
                <w:highlight w:val="yellow"/>
              </w:rPr>
            </w:pPr>
          </w:p>
        </w:tc>
        <w:tc>
          <w:tcPr>
            <w:tcW w:w="2396" w:type="dxa"/>
            <w:vAlign w:val="center"/>
          </w:tcPr>
          <w:p w14:paraId="10AB0630" w14:textId="77777777" w:rsidR="005F0A4B" w:rsidRPr="00DB1AE6" w:rsidRDefault="005F0A4B" w:rsidP="005F0A4B">
            <w:pPr>
              <w:autoSpaceDE w:val="0"/>
              <w:autoSpaceDN w:val="0"/>
              <w:jc w:val="left"/>
              <w:rPr>
                <w:rFonts w:asciiTheme="minorHAnsi" w:hAnsiTheme="minorHAnsi" w:cstheme="minorHAnsi"/>
                <w:color w:val="4472C4" w:themeColor="accent1"/>
                <w:highlight w:val="yellow"/>
              </w:rPr>
            </w:pPr>
          </w:p>
        </w:tc>
      </w:tr>
      <w:tr w:rsidR="005F0A4B" w:rsidRPr="002858DC" w14:paraId="59CEEC3C" w14:textId="77777777" w:rsidTr="36F35762">
        <w:tc>
          <w:tcPr>
            <w:tcW w:w="799" w:type="dxa"/>
            <w:vAlign w:val="center"/>
          </w:tcPr>
          <w:p w14:paraId="3B0E14A0" w14:textId="1D5CB4FC" w:rsidR="005F0A4B" w:rsidRPr="005F0A4B" w:rsidRDefault="005F0A4B" w:rsidP="005F0A4B">
            <w:pPr>
              <w:autoSpaceDE w:val="0"/>
              <w:autoSpaceDN w:val="0"/>
              <w:jc w:val="center"/>
              <w:rPr>
                <w:rFonts w:asciiTheme="minorHAnsi" w:hAnsiTheme="minorHAnsi" w:cstheme="minorHAnsi"/>
              </w:rPr>
            </w:pPr>
            <w:r>
              <w:rPr>
                <w:rFonts w:asciiTheme="minorHAnsi" w:hAnsiTheme="minorHAnsi" w:cstheme="minorHAnsi"/>
              </w:rPr>
              <w:t>6</w:t>
            </w:r>
          </w:p>
        </w:tc>
        <w:tc>
          <w:tcPr>
            <w:tcW w:w="0" w:type="auto"/>
          </w:tcPr>
          <w:p w14:paraId="263A1844" w14:textId="5C737623" w:rsidR="005F0A4B" w:rsidRPr="002858DC" w:rsidRDefault="005F0A4B" w:rsidP="005F0A4B">
            <w:pPr>
              <w:autoSpaceDE w:val="0"/>
              <w:autoSpaceDN w:val="0"/>
              <w:rPr>
                <w:rFonts w:asciiTheme="minorHAnsi" w:hAnsiTheme="minorHAnsi" w:cstheme="minorHAnsi"/>
              </w:rPr>
            </w:pPr>
            <w:r w:rsidRPr="005F0A4B">
              <w:rPr>
                <w:rFonts w:asciiTheme="minorHAnsi" w:hAnsiTheme="minorHAnsi" w:cstheme="minorHAnsi"/>
                <w:lang w:bidi="en-US"/>
              </w:rPr>
              <w:t xml:space="preserve">Experience in </w:t>
            </w:r>
            <w:r w:rsidR="0028100A">
              <w:rPr>
                <w:rFonts w:asciiTheme="minorHAnsi" w:hAnsiTheme="minorHAnsi" w:cstheme="minorHAnsi"/>
                <w:lang w:bidi="en-US"/>
              </w:rPr>
              <w:t>b</w:t>
            </w:r>
            <w:r w:rsidRPr="00582356">
              <w:rPr>
                <w:rFonts w:asciiTheme="minorHAnsi" w:hAnsiTheme="minorHAnsi" w:cstheme="minorHAnsi"/>
              </w:rPr>
              <w:t xml:space="preserve">asic design </w:t>
            </w:r>
            <w:r w:rsidR="00B11CD1">
              <w:rPr>
                <w:rFonts w:asciiTheme="minorHAnsi" w:hAnsiTheme="minorHAnsi" w:cstheme="minorHAnsi"/>
              </w:rPr>
              <w:t>of</w:t>
            </w:r>
            <w:r w:rsidRPr="00582356">
              <w:rPr>
                <w:rFonts w:asciiTheme="minorHAnsi" w:hAnsiTheme="minorHAnsi" w:cstheme="minorHAnsi"/>
              </w:rPr>
              <w:t xml:space="preserve"> CSOV</w:t>
            </w:r>
            <w:r w:rsidR="0020055A">
              <w:rPr>
                <w:rFonts w:asciiTheme="minorHAnsi" w:hAnsiTheme="minorHAnsi" w:cstheme="minorHAnsi"/>
              </w:rPr>
              <w:t xml:space="preserve"> for w</w:t>
            </w:r>
            <w:r w:rsidR="0020055A" w:rsidRPr="00582356">
              <w:rPr>
                <w:rFonts w:asciiTheme="minorHAnsi" w:hAnsiTheme="minorHAnsi" w:cstheme="minorHAnsi"/>
              </w:rPr>
              <w:t>ind</w:t>
            </w:r>
            <w:r w:rsidR="0020055A">
              <w:rPr>
                <w:rFonts w:asciiTheme="minorHAnsi" w:hAnsiTheme="minorHAnsi" w:cstheme="minorHAnsi"/>
              </w:rPr>
              <w:t xml:space="preserve"> </w:t>
            </w:r>
            <w:r w:rsidR="0020055A" w:rsidRPr="00582356">
              <w:rPr>
                <w:rFonts w:asciiTheme="minorHAnsi" w:hAnsiTheme="minorHAnsi" w:cstheme="minorHAnsi"/>
              </w:rPr>
              <w:t>farm</w:t>
            </w:r>
            <w:r w:rsidR="004B2CF3" w:rsidRPr="007A3AFF">
              <w:rPr>
                <w:rFonts w:asciiTheme="minorHAnsi" w:hAnsiTheme="minorHAnsi" w:cstheme="minorHAnsi"/>
              </w:rPr>
              <w:t xml:space="preserve">, </w:t>
            </w:r>
            <w:r w:rsidR="004B2CF3" w:rsidRPr="0020055A">
              <w:rPr>
                <w:rFonts w:asciiTheme="minorHAnsi" w:hAnsiTheme="minorHAnsi" w:cstheme="minorHAnsi"/>
              </w:rPr>
              <w:t>w</w:t>
            </w:r>
            <w:r w:rsidR="007A3AFF" w:rsidRPr="0020055A">
              <w:rPr>
                <w:rFonts w:asciiTheme="minorHAnsi" w:hAnsiTheme="minorHAnsi" w:cstheme="minorHAnsi"/>
              </w:rPr>
              <w:t>h</w:t>
            </w:r>
            <w:r w:rsidR="00C7776A" w:rsidRPr="0020055A">
              <w:rPr>
                <w:rFonts w:asciiTheme="minorHAnsi" w:hAnsiTheme="minorHAnsi" w:cstheme="minorHAnsi"/>
              </w:rPr>
              <w:t>i</w:t>
            </w:r>
            <w:r w:rsidR="00C7776A" w:rsidRPr="007A3AFF">
              <w:rPr>
                <w:rFonts w:asciiTheme="minorHAnsi" w:hAnsiTheme="minorHAnsi" w:cstheme="minorHAnsi"/>
              </w:rPr>
              <w:t>ch</w:t>
            </w:r>
            <w:r w:rsidR="004B2CF3" w:rsidRPr="007A3AFF">
              <w:rPr>
                <w:rFonts w:asciiTheme="minorHAnsi" w:hAnsiTheme="minorHAnsi" w:cstheme="minorHAnsi"/>
              </w:rPr>
              <w:t xml:space="preserve"> </w:t>
            </w:r>
            <w:r w:rsidR="00C7776A" w:rsidRPr="007A3AFF">
              <w:rPr>
                <w:rFonts w:asciiTheme="minorHAnsi" w:hAnsiTheme="minorHAnsi" w:cstheme="minorHAnsi"/>
              </w:rPr>
              <w:t xml:space="preserve">has </w:t>
            </w:r>
            <w:r w:rsidR="0037640D">
              <w:rPr>
                <w:rFonts w:asciiTheme="minorHAnsi" w:hAnsiTheme="minorHAnsi" w:cstheme="minorHAnsi"/>
              </w:rPr>
              <w:t xml:space="preserve">among other solutions </w:t>
            </w:r>
            <w:r w:rsidR="004B2CF3" w:rsidRPr="00252513">
              <w:rPr>
                <w:rStyle w:val="ui-provider"/>
                <w:rFonts w:asciiTheme="minorHAnsi" w:hAnsiTheme="minorHAnsi" w:cstheme="minorHAnsi"/>
              </w:rPr>
              <w:t>motion-compensated walk-to-work gangway and accommodate</w:t>
            </w:r>
            <w:r w:rsidR="00630A70" w:rsidRPr="00252513">
              <w:rPr>
                <w:rStyle w:val="ui-provider"/>
                <w:rFonts w:asciiTheme="minorHAnsi" w:hAnsiTheme="minorHAnsi" w:cstheme="minorHAnsi"/>
              </w:rPr>
              <w:t>s</w:t>
            </w:r>
            <w:r w:rsidR="004B2CF3" w:rsidRPr="00252513">
              <w:rPr>
                <w:rStyle w:val="ui-provider"/>
                <w:rFonts w:asciiTheme="minorHAnsi" w:hAnsiTheme="minorHAnsi" w:cstheme="minorHAnsi"/>
              </w:rPr>
              <w:t xml:space="preserve"> 60 or more persons on board</w:t>
            </w:r>
            <w:r w:rsidR="0020055A">
              <w:rPr>
                <w:rStyle w:val="ui-provider"/>
                <w:rFonts w:asciiTheme="minorHAnsi" w:hAnsiTheme="minorHAnsi" w:cstheme="minorHAnsi"/>
              </w:rPr>
              <w:t>,</w:t>
            </w:r>
            <w:r w:rsidR="004B2CF3" w:rsidRPr="00B932E6" w:rsidDel="004B2CF3">
              <w:rPr>
                <w:rStyle w:val="EndnoteReference"/>
                <w:rFonts w:asciiTheme="minorHAnsi" w:hAnsiTheme="minorHAnsi" w:cstheme="minorHAnsi"/>
              </w:rPr>
              <w:t xml:space="preserve"> </w:t>
            </w:r>
            <w:r w:rsidR="00831F94">
              <w:rPr>
                <w:rFonts w:asciiTheme="minorHAnsi" w:hAnsiTheme="minorHAnsi" w:cstheme="minorHAnsi"/>
              </w:rPr>
              <w:t xml:space="preserve"> </w:t>
            </w:r>
            <w:r w:rsidR="00B11CD1" w:rsidRPr="00F11C2F">
              <w:rPr>
                <w:rFonts w:asciiTheme="minorHAnsi" w:hAnsiTheme="minorHAnsi" w:cstheme="minorHAnsi"/>
              </w:rPr>
              <w:t>as the main contractor in charge</w:t>
            </w:r>
          </w:p>
        </w:tc>
        <w:tc>
          <w:tcPr>
            <w:tcW w:w="2363" w:type="dxa"/>
            <w:vAlign w:val="center"/>
          </w:tcPr>
          <w:p w14:paraId="1DC1AFE3" w14:textId="77777777" w:rsidR="005F0A4B" w:rsidRPr="002858DC" w:rsidRDefault="005F0A4B" w:rsidP="005F0A4B">
            <w:pPr>
              <w:autoSpaceDE w:val="0"/>
              <w:autoSpaceDN w:val="0"/>
              <w:jc w:val="left"/>
              <w:rPr>
                <w:rFonts w:asciiTheme="minorHAnsi" w:hAnsiTheme="minorHAnsi" w:cstheme="minorHAnsi"/>
                <w:color w:val="4472C4" w:themeColor="accent1"/>
              </w:rPr>
            </w:pPr>
          </w:p>
        </w:tc>
        <w:tc>
          <w:tcPr>
            <w:tcW w:w="2396" w:type="dxa"/>
            <w:vAlign w:val="center"/>
          </w:tcPr>
          <w:p w14:paraId="2A85605F" w14:textId="77777777" w:rsidR="005F0A4B" w:rsidRPr="002858DC" w:rsidRDefault="005F0A4B" w:rsidP="005F0A4B">
            <w:pPr>
              <w:autoSpaceDE w:val="0"/>
              <w:autoSpaceDN w:val="0"/>
              <w:jc w:val="left"/>
              <w:rPr>
                <w:rFonts w:asciiTheme="minorHAnsi" w:hAnsiTheme="minorHAnsi" w:cstheme="minorHAnsi"/>
                <w:color w:val="4472C4" w:themeColor="accent1"/>
              </w:rPr>
            </w:pPr>
          </w:p>
        </w:tc>
      </w:tr>
      <w:tr w:rsidR="0020055A" w:rsidRPr="00DB1AE6" w14:paraId="721DE4BC" w14:textId="77777777" w:rsidTr="003779D2">
        <w:tc>
          <w:tcPr>
            <w:tcW w:w="9021" w:type="dxa"/>
            <w:gridSpan w:val="4"/>
          </w:tcPr>
          <w:p w14:paraId="1FE7842D" w14:textId="696A7076" w:rsidR="0020055A" w:rsidRDefault="0020055A" w:rsidP="003779D2">
            <w:pPr>
              <w:autoSpaceDE w:val="0"/>
              <w:autoSpaceDN w:val="0"/>
              <w:rPr>
                <w:rFonts w:asciiTheme="minorHAnsi" w:hAnsiTheme="minorHAnsi" w:cstheme="minorBidi"/>
                <w:b/>
                <w:bCs/>
                <w:i/>
                <w:iCs/>
                <w:lang w:bidi="en-US"/>
              </w:rPr>
            </w:pPr>
            <w:r w:rsidRPr="36F35762">
              <w:rPr>
                <w:rFonts w:asciiTheme="minorHAnsi" w:hAnsiTheme="minorHAnsi" w:cstheme="minorBidi"/>
                <w:b/>
                <w:bCs/>
                <w:i/>
                <w:iCs/>
              </w:rPr>
              <w:t>Mandatory experience (references)</w:t>
            </w:r>
            <w:r w:rsidRPr="36F35762">
              <w:rPr>
                <w:rFonts w:asciiTheme="minorHAnsi" w:hAnsiTheme="minorHAnsi" w:cstheme="minorBidi"/>
                <w:b/>
                <w:bCs/>
                <w:i/>
                <w:iCs/>
                <w:lang w:bidi="en-US"/>
              </w:rPr>
              <w:t xml:space="preserve"> for </w:t>
            </w:r>
            <w:r w:rsidR="00D156A9">
              <w:rPr>
                <w:rFonts w:asciiTheme="minorHAnsi" w:hAnsiTheme="minorHAnsi" w:cstheme="minorBidi"/>
                <w:b/>
                <w:bCs/>
                <w:i/>
                <w:iCs/>
                <w:lang w:bidi="en-US"/>
              </w:rPr>
              <w:t xml:space="preserve">submitting </w:t>
            </w:r>
            <w:r w:rsidR="00681936">
              <w:rPr>
                <w:rFonts w:asciiTheme="minorHAnsi" w:hAnsiTheme="minorHAnsi" w:cstheme="minorBidi"/>
                <w:b/>
                <w:bCs/>
                <w:i/>
                <w:iCs/>
                <w:lang w:bidi="en-US"/>
              </w:rPr>
              <w:t>t</w:t>
            </w:r>
            <w:r w:rsidR="00D156A9">
              <w:rPr>
                <w:rFonts w:asciiTheme="minorHAnsi" w:hAnsiTheme="minorHAnsi" w:cstheme="minorBidi"/>
                <w:b/>
                <w:bCs/>
                <w:i/>
                <w:iCs/>
                <w:lang w:bidi="en-US"/>
              </w:rPr>
              <w:t xml:space="preserve">ender </w:t>
            </w:r>
            <w:r w:rsidRPr="36F35762">
              <w:rPr>
                <w:rFonts w:asciiTheme="minorHAnsi" w:hAnsiTheme="minorHAnsi" w:cstheme="minorBidi"/>
                <w:b/>
                <w:bCs/>
                <w:i/>
                <w:iCs/>
                <w:lang w:bidi="en-US"/>
              </w:rPr>
              <w:t xml:space="preserve">follows (clauses </w:t>
            </w:r>
            <w:r w:rsidR="00225E9A">
              <w:rPr>
                <w:rFonts w:asciiTheme="minorHAnsi" w:hAnsiTheme="minorHAnsi" w:cstheme="minorBidi"/>
                <w:b/>
                <w:bCs/>
                <w:i/>
                <w:iCs/>
                <w:lang w:bidi="en-US"/>
              </w:rPr>
              <w:t>7</w:t>
            </w:r>
            <w:r w:rsidRPr="36F35762">
              <w:rPr>
                <w:rFonts w:asciiTheme="minorHAnsi" w:hAnsiTheme="minorHAnsi" w:cstheme="minorBidi"/>
                <w:b/>
                <w:bCs/>
                <w:i/>
                <w:iCs/>
                <w:lang w:bidi="en-US"/>
              </w:rPr>
              <w:t xml:space="preserve"> – </w:t>
            </w:r>
            <w:r w:rsidR="00225E9A">
              <w:rPr>
                <w:rFonts w:asciiTheme="minorHAnsi" w:hAnsiTheme="minorHAnsi" w:cstheme="minorBidi"/>
                <w:b/>
                <w:bCs/>
                <w:i/>
                <w:iCs/>
                <w:lang w:bidi="en-US"/>
              </w:rPr>
              <w:t>8</w:t>
            </w:r>
            <w:r w:rsidRPr="36F35762">
              <w:rPr>
                <w:rFonts w:asciiTheme="minorHAnsi" w:hAnsiTheme="minorHAnsi" w:cstheme="minorBidi"/>
                <w:b/>
                <w:bCs/>
                <w:i/>
                <w:iCs/>
                <w:lang w:bidi="en-US"/>
              </w:rPr>
              <w:t>).</w:t>
            </w:r>
          </w:p>
          <w:p w14:paraId="0FC67782" w14:textId="14B71D6C" w:rsidR="0020055A" w:rsidRDefault="0020055A" w:rsidP="003779D2">
            <w:pPr>
              <w:autoSpaceDE w:val="0"/>
              <w:autoSpaceDN w:val="0"/>
              <w:rPr>
                <w:rFonts w:asciiTheme="minorHAnsi" w:hAnsiTheme="minorHAnsi" w:cstheme="minorHAnsi"/>
                <w:b/>
                <w:bCs/>
                <w:i/>
                <w:iCs/>
                <w:lang w:bidi="en-US"/>
              </w:rPr>
            </w:pPr>
            <w:r>
              <w:rPr>
                <w:rFonts w:asciiTheme="minorHAnsi" w:hAnsiTheme="minorHAnsi" w:cstheme="minorHAnsi"/>
                <w:b/>
                <w:bCs/>
                <w:i/>
                <w:iCs/>
                <w:lang w:bidi="en-US"/>
              </w:rPr>
              <w:t xml:space="preserve">To </w:t>
            </w:r>
            <w:r w:rsidR="00225E9A">
              <w:rPr>
                <w:rFonts w:asciiTheme="minorHAnsi" w:hAnsiTheme="minorHAnsi" w:cstheme="minorHAnsi"/>
                <w:b/>
                <w:bCs/>
                <w:i/>
                <w:iCs/>
                <w:lang w:bidi="en-US"/>
              </w:rPr>
              <w:t xml:space="preserve">submit </w:t>
            </w:r>
            <w:r>
              <w:rPr>
                <w:rFonts w:asciiTheme="minorHAnsi" w:hAnsiTheme="minorHAnsi" w:cstheme="minorHAnsi"/>
                <w:b/>
                <w:bCs/>
                <w:i/>
                <w:iCs/>
                <w:lang w:bidi="en-US"/>
              </w:rPr>
              <w:t xml:space="preserve">the </w:t>
            </w:r>
            <w:r w:rsidR="00681936">
              <w:rPr>
                <w:rFonts w:asciiTheme="minorHAnsi" w:hAnsiTheme="minorHAnsi" w:cstheme="minorHAnsi"/>
                <w:b/>
                <w:bCs/>
                <w:i/>
                <w:iCs/>
                <w:lang w:bidi="en-US"/>
              </w:rPr>
              <w:t>t</w:t>
            </w:r>
            <w:r w:rsidR="00225E9A">
              <w:rPr>
                <w:rFonts w:asciiTheme="minorHAnsi" w:hAnsiTheme="minorHAnsi" w:cstheme="minorHAnsi"/>
                <w:b/>
                <w:bCs/>
                <w:i/>
                <w:iCs/>
                <w:lang w:bidi="en-US"/>
              </w:rPr>
              <w:t>ender</w:t>
            </w:r>
            <w:r>
              <w:rPr>
                <w:rFonts w:asciiTheme="minorHAnsi" w:hAnsiTheme="minorHAnsi" w:cstheme="minorHAnsi"/>
                <w:b/>
                <w:bCs/>
                <w:i/>
                <w:iCs/>
                <w:lang w:bidi="en-US"/>
              </w:rPr>
              <w:t xml:space="preserve">, it is mandatory to submit details of </w:t>
            </w:r>
            <w:r w:rsidR="0037640D">
              <w:rPr>
                <w:rFonts w:asciiTheme="minorHAnsi" w:hAnsiTheme="minorHAnsi" w:cstheme="minorHAnsi"/>
                <w:b/>
                <w:bCs/>
                <w:i/>
                <w:iCs/>
                <w:lang w:bidi="en-US"/>
              </w:rPr>
              <w:t xml:space="preserve">maximum ten </w:t>
            </w:r>
            <w:r>
              <w:rPr>
                <w:rFonts w:asciiTheme="minorHAnsi" w:hAnsiTheme="minorHAnsi" w:cstheme="minorHAnsi"/>
                <w:b/>
                <w:bCs/>
                <w:i/>
                <w:iCs/>
                <w:lang w:bidi="en-US"/>
              </w:rPr>
              <w:t>(</w:t>
            </w:r>
            <w:r w:rsidR="00681936">
              <w:rPr>
                <w:rFonts w:asciiTheme="minorHAnsi" w:hAnsiTheme="minorHAnsi" w:cstheme="minorHAnsi"/>
                <w:b/>
                <w:bCs/>
                <w:i/>
                <w:iCs/>
                <w:lang w:bidi="en-US"/>
              </w:rPr>
              <w:t>10</w:t>
            </w:r>
            <w:r>
              <w:rPr>
                <w:rFonts w:asciiTheme="minorHAnsi" w:hAnsiTheme="minorHAnsi" w:cstheme="minorHAnsi"/>
                <w:b/>
                <w:bCs/>
                <w:i/>
                <w:iCs/>
                <w:lang w:bidi="en-US"/>
              </w:rPr>
              <w:t>) vessel</w:t>
            </w:r>
            <w:r w:rsidR="00681936">
              <w:rPr>
                <w:rFonts w:asciiTheme="minorHAnsi" w:hAnsiTheme="minorHAnsi" w:cstheme="minorHAnsi"/>
                <w:b/>
                <w:bCs/>
                <w:i/>
                <w:iCs/>
                <w:lang w:bidi="en-US"/>
              </w:rPr>
              <w:t>s</w:t>
            </w:r>
            <w:r>
              <w:rPr>
                <w:rFonts w:asciiTheme="minorHAnsi" w:hAnsiTheme="minorHAnsi" w:cstheme="minorHAnsi"/>
                <w:b/>
                <w:bCs/>
                <w:i/>
                <w:iCs/>
                <w:lang w:bidi="en-US"/>
              </w:rPr>
              <w:t xml:space="preserve"> per line.</w:t>
            </w:r>
          </w:p>
          <w:p w14:paraId="4BE382CE" w14:textId="77777777" w:rsidR="0020055A" w:rsidRPr="005156DF" w:rsidRDefault="0020055A" w:rsidP="003779D2">
            <w:pPr>
              <w:autoSpaceDE w:val="0"/>
              <w:autoSpaceDN w:val="0"/>
              <w:rPr>
                <w:rFonts w:asciiTheme="minorHAnsi" w:hAnsiTheme="minorHAnsi" w:cstheme="minorBidi"/>
                <w:b/>
                <w:bCs/>
                <w:i/>
                <w:iCs/>
              </w:rPr>
            </w:pPr>
          </w:p>
        </w:tc>
      </w:tr>
      <w:tr w:rsidR="0020055A" w:rsidRPr="002858DC" w14:paraId="5BD1047B" w14:textId="77777777" w:rsidTr="36F35762">
        <w:tc>
          <w:tcPr>
            <w:tcW w:w="799" w:type="dxa"/>
            <w:vAlign w:val="center"/>
          </w:tcPr>
          <w:p w14:paraId="6CA9B932" w14:textId="5B71E36A" w:rsidR="0020055A" w:rsidRDefault="00413560" w:rsidP="005F0A4B">
            <w:pPr>
              <w:autoSpaceDE w:val="0"/>
              <w:autoSpaceDN w:val="0"/>
              <w:jc w:val="center"/>
              <w:rPr>
                <w:rFonts w:asciiTheme="minorHAnsi" w:hAnsiTheme="minorHAnsi" w:cstheme="minorHAnsi"/>
              </w:rPr>
            </w:pPr>
            <w:r>
              <w:rPr>
                <w:rFonts w:asciiTheme="minorHAnsi" w:hAnsiTheme="minorHAnsi" w:cstheme="minorHAnsi"/>
              </w:rPr>
              <w:t>7</w:t>
            </w:r>
          </w:p>
        </w:tc>
        <w:tc>
          <w:tcPr>
            <w:tcW w:w="0" w:type="auto"/>
          </w:tcPr>
          <w:p w14:paraId="4632ACC6" w14:textId="22C6FF9A" w:rsidR="0020055A" w:rsidRPr="005F0A4B" w:rsidRDefault="0037640D" w:rsidP="005F0A4B">
            <w:pPr>
              <w:autoSpaceDE w:val="0"/>
              <w:autoSpaceDN w:val="0"/>
              <w:rPr>
                <w:rFonts w:asciiTheme="minorHAnsi" w:hAnsiTheme="minorHAnsi" w:cstheme="minorHAnsi"/>
                <w:lang w:bidi="en-US"/>
              </w:rPr>
            </w:pPr>
            <w:r w:rsidRPr="0028100A">
              <w:rPr>
                <w:rFonts w:ascii="Calibri" w:hAnsi="Calibri" w:cs="Calibri"/>
                <w:color w:val="000000"/>
              </w:rPr>
              <w:t xml:space="preserve">Experience in the basic design of at least 70-meter SOV/CSOV </w:t>
            </w:r>
            <w:r w:rsidRPr="00252513">
              <w:rPr>
                <w:rFonts w:asciiTheme="minorHAnsi" w:hAnsiTheme="minorHAnsi" w:cstheme="minorHAnsi"/>
                <w:color w:val="000000"/>
              </w:rPr>
              <w:t xml:space="preserve">vessel, which </w:t>
            </w:r>
            <w:r w:rsidRPr="00252513">
              <w:rPr>
                <w:rStyle w:val="ui-provider"/>
                <w:rFonts w:asciiTheme="minorHAnsi" w:hAnsiTheme="minorHAnsi" w:cstheme="minorHAnsi"/>
              </w:rPr>
              <w:t>accommodates 40 or more persons on board,</w:t>
            </w:r>
            <w:r w:rsidRPr="00252513">
              <w:rPr>
                <w:rFonts w:asciiTheme="minorHAnsi" w:hAnsiTheme="minorHAnsi" w:cstheme="minorHAnsi"/>
                <w:color w:val="000000"/>
              </w:rPr>
              <w:t xml:space="preserve"> as the main contractor in charge</w:t>
            </w:r>
          </w:p>
        </w:tc>
        <w:tc>
          <w:tcPr>
            <w:tcW w:w="2363" w:type="dxa"/>
            <w:vAlign w:val="center"/>
          </w:tcPr>
          <w:p w14:paraId="211AFA47" w14:textId="77777777" w:rsidR="0020055A" w:rsidRPr="002858DC" w:rsidRDefault="0020055A" w:rsidP="005F0A4B">
            <w:pPr>
              <w:autoSpaceDE w:val="0"/>
              <w:autoSpaceDN w:val="0"/>
              <w:rPr>
                <w:rFonts w:asciiTheme="minorHAnsi" w:hAnsiTheme="minorHAnsi" w:cstheme="minorHAnsi"/>
                <w:color w:val="4472C4" w:themeColor="accent1"/>
              </w:rPr>
            </w:pPr>
          </w:p>
        </w:tc>
        <w:tc>
          <w:tcPr>
            <w:tcW w:w="2396" w:type="dxa"/>
            <w:vAlign w:val="center"/>
          </w:tcPr>
          <w:p w14:paraId="2300412C" w14:textId="77777777" w:rsidR="0020055A" w:rsidRPr="002858DC" w:rsidRDefault="0020055A" w:rsidP="005F0A4B">
            <w:pPr>
              <w:autoSpaceDE w:val="0"/>
              <w:autoSpaceDN w:val="0"/>
              <w:rPr>
                <w:rFonts w:asciiTheme="minorHAnsi" w:hAnsiTheme="minorHAnsi" w:cstheme="minorHAnsi"/>
                <w:color w:val="4472C4" w:themeColor="accent1"/>
              </w:rPr>
            </w:pPr>
          </w:p>
        </w:tc>
      </w:tr>
      <w:tr w:rsidR="0020055A" w:rsidRPr="002858DC" w14:paraId="32661EE8" w14:textId="77777777" w:rsidTr="36F35762">
        <w:tc>
          <w:tcPr>
            <w:tcW w:w="799" w:type="dxa"/>
            <w:vAlign w:val="center"/>
          </w:tcPr>
          <w:p w14:paraId="12692B01" w14:textId="3B2E3F90" w:rsidR="0020055A" w:rsidRDefault="00413560" w:rsidP="005F0A4B">
            <w:pPr>
              <w:autoSpaceDE w:val="0"/>
              <w:autoSpaceDN w:val="0"/>
              <w:jc w:val="center"/>
              <w:rPr>
                <w:rFonts w:asciiTheme="minorHAnsi" w:hAnsiTheme="minorHAnsi" w:cstheme="minorHAnsi"/>
              </w:rPr>
            </w:pPr>
            <w:r>
              <w:rPr>
                <w:rFonts w:asciiTheme="minorHAnsi" w:hAnsiTheme="minorHAnsi" w:cstheme="minorHAnsi"/>
              </w:rPr>
              <w:lastRenderedPageBreak/>
              <w:t>8</w:t>
            </w:r>
          </w:p>
        </w:tc>
        <w:tc>
          <w:tcPr>
            <w:tcW w:w="0" w:type="auto"/>
          </w:tcPr>
          <w:p w14:paraId="67A385A7" w14:textId="35612A84" w:rsidR="0020055A" w:rsidRPr="005F0A4B" w:rsidRDefault="00413560" w:rsidP="005F0A4B">
            <w:pPr>
              <w:autoSpaceDE w:val="0"/>
              <w:autoSpaceDN w:val="0"/>
              <w:rPr>
                <w:rFonts w:asciiTheme="minorHAnsi" w:hAnsiTheme="minorHAnsi" w:cstheme="minorHAnsi"/>
                <w:lang w:bidi="en-US"/>
              </w:rPr>
            </w:pPr>
            <w:r w:rsidRPr="005F0A4B">
              <w:rPr>
                <w:rFonts w:asciiTheme="minorHAnsi" w:hAnsiTheme="minorHAnsi" w:cstheme="minorHAnsi"/>
                <w:lang w:bidi="en-US"/>
              </w:rPr>
              <w:t xml:space="preserve">Experience in </w:t>
            </w:r>
            <w:r>
              <w:rPr>
                <w:rFonts w:asciiTheme="minorHAnsi" w:hAnsiTheme="minorHAnsi" w:cstheme="minorHAnsi"/>
                <w:lang w:bidi="en-US"/>
              </w:rPr>
              <w:t>b</w:t>
            </w:r>
            <w:r w:rsidRPr="00582356">
              <w:rPr>
                <w:rFonts w:asciiTheme="minorHAnsi" w:hAnsiTheme="minorHAnsi" w:cstheme="minorHAnsi"/>
              </w:rPr>
              <w:t xml:space="preserve">asic design </w:t>
            </w:r>
            <w:r>
              <w:rPr>
                <w:rFonts w:asciiTheme="minorHAnsi" w:hAnsiTheme="minorHAnsi" w:cstheme="minorHAnsi"/>
              </w:rPr>
              <w:t>of</w:t>
            </w:r>
            <w:r w:rsidRPr="00582356">
              <w:rPr>
                <w:rFonts w:asciiTheme="minorHAnsi" w:hAnsiTheme="minorHAnsi" w:cstheme="minorHAnsi"/>
              </w:rPr>
              <w:t xml:space="preserve"> CSOV</w:t>
            </w:r>
            <w:r>
              <w:rPr>
                <w:rFonts w:asciiTheme="minorHAnsi" w:hAnsiTheme="minorHAnsi" w:cstheme="minorHAnsi"/>
              </w:rPr>
              <w:t xml:space="preserve"> for w</w:t>
            </w:r>
            <w:r w:rsidRPr="00582356">
              <w:rPr>
                <w:rFonts w:asciiTheme="minorHAnsi" w:hAnsiTheme="minorHAnsi" w:cstheme="minorHAnsi"/>
              </w:rPr>
              <w:t>ind</w:t>
            </w:r>
            <w:r>
              <w:rPr>
                <w:rFonts w:asciiTheme="minorHAnsi" w:hAnsiTheme="minorHAnsi" w:cstheme="minorHAnsi"/>
              </w:rPr>
              <w:t xml:space="preserve"> </w:t>
            </w:r>
            <w:r w:rsidRPr="00582356">
              <w:rPr>
                <w:rFonts w:asciiTheme="minorHAnsi" w:hAnsiTheme="minorHAnsi" w:cstheme="minorHAnsi"/>
              </w:rPr>
              <w:t>farm</w:t>
            </w:r>
            <w:r w:rsidRPr="007A3AFF">
              <w:rPr>
                <w:rFonts w:asciiTheme="minorHAnsi" w:hAnsiTheme="minorHAnsi" w:cstheme="minorHAnsi"/>
              </w:rPr>
              <w:t xml:space="preserve">, </w:t>
            </w:r>
            <w:r w:rsidRPr="0020055A">
              <w:rPr>
                <w:rFonts w:asciiTheme="minorHAnsi" w:hAnsiTheme="minorHAnsi" w:cstheme="minorHAnsi"/>
              </w:rPr>
              <w:t>whi</w:t>
            </w:r>
            <w:r w:rsidRPr="003779D2">
              <w:rPr>
                <w:rFonts w:asciiTheme="minorHAnsi" w:hAnsiTheme="minorHAnsi" w:cstheme="minorHAnsi"/>
              </w:rPr>
              <w:t xml:space="preserve">ch has </w:t>
            </w:r>
            <w:r>
              <w:rPr>
                <w:rFonts w:asciiTheme="minorHAnsi" w:hAnsiTheme="minorHAnsi" w:cstheme="minorHAnsi"/>
              </w:rPr>
              <w:t xml:space="preserve">among other solutions </w:t>
            </w:r>
            <w:r w:rsidRPr="003779D2">
              <w:rPr>
                <w:rStyle w:val="ui-provider"/>
                <w:rFonts w:asciiTheme="minorHAnsi" w:hAnsiTheme="minorHAnsi" w:cstheme="minorHAnsi"/>
              </w:rPr>
              <w:t>motion-compensated walk-to-work gangway and accommodates 60 or more persons on board</w:t>
            </w:r>
            <w:r>
              <w:rPr>
                <w:rStyle w:val="ui-provider"/>
                <w:rFonts w:asciiTheme="minorHAnsi" w:hAnsiTheme="minorHAnsi" w:cstheme="minorHAnsi"/>
              </w:rPr>
              <w:t>,</w:t>
            </w:r>
            <w:r w:rsidRPr="00B932E6" w:rsidDel="004B2CF3">
              <w:rPr>
                <w:rStyle w:val="EndnoteReference"/>
                <w:rFonts w:asciiTheme="minorHAnsi" w:hAnsiTheme="minorHAnsi" w:cstheme="minorHAnsi"/>
              </w:rPr>
              <w:t xml:space="preserve"> </w:t>
            </w:r>
            <w:r>
              <w:rPr>
                <w:rFonts w:asciiTheme="minorHAnsi" w:hAnsiTheme="minorHAnsi" w:cstheme="minorHAnsi"/>
              </w:rPr>
              <w:t xml:space="preserve"> </w:t>
            </w:r>
            <w:r w:rsidRPr="00F11C2F">
              <w:rPr>
                <w:rFonts w:asciiTheme="minorHAnsi" w:hAnsiTheme="minorHAnsi" w:cstheme="minorHAnsi"/>
              </w:rPr>
              <w:t>as the main contractor in charge</w:t>
            </w:r>
          </w:p>
        </w:tc>
        <w:tc>
          <w:tcPr>
            <w:tcW w:w="2363" w:type="dxa"/>
            <w:vAlign w:val="center"/>
          </w:tcPr>
          <w:p w14:paraId="074B42AB" w14:textId="77777777" w:rsidR="0020055A" w:rsidRPr="002858DC" w:rsidRDefault="0020055A" w:rsidP="005F0A4B">
            <w:pPr>
              <w:autoSpaceDE w:val="0"/>
              <w:autoSpaceDN w:val="0"/>
              <w:rPr>
                <w:rFonts w:asciiTheme="minorHAnsi" w:hAnsiTheme="minorHAnsi" w:cstheme="minorHAnsi"/>
                <w:color w:val="4472C4" w:themeColor="accent1"/>
              </w:rPr>
            </w:pPr>
          </w:p>
        </w:tc>
        <w:tc>
          <w:tcPr>
            <w:tcW w:w="2396" w:type="dxa"/>
            <w:vAlign w:val="center"/>
          </w:tcPr>
          <w:p w14:paraId="6D495C48" w14:textId="77777777" w:rsidR="0020055A" w:rsidRPr="002858DC" w:rsidRDefault="0020055A" w:rsidP="005F0A4B">
            <w:pPr>
              <w:autoSpaceDE w:val="0"/>
              <w:autoSpaceDN w:val="0"/>
              <w:rPr>
                <w:rFonts w:asciiTheme="minorHAnsi" w:hAnsiTheme="minorHAnsi" w:cstheme="minorHAnsi"/>
                <w:color w:val="4472C4" w:themeColor="accent1"/>
              </w:rPr>
            </w:pPr>
          </w:p>
        </w:tc>
      </w:tr>
    </w:tbl>
    <w:p w14:paraId="6D9F5EC2" w14:textId="189DB8CD" w:rsidR="00CF255B" w:rsidRPr="00131008" w:rsidRDefault="00CF255B" w:rsidP="00CF255B">
      <w:pPr>
        <w:pStyle w:val="EndnoteText"/>
        <w:rPr>
          <w:lang w:val="et-EE"/>
        </w:rPr>
      </w:pPr>
    </w:p>
    <w:p w14:paraId="366FC52F" w14:textId="160339CE" w:rsidR="002858DC" w:rsidRPr="00E878FE" w:rsidRDefault="002858DC" w:rsidP="00E878FE">
      <w:pPr>
        <w:autoSpaceDE w:val="0"/>
        <w:autoSpaceDN w:val="0"/>
        <w:jc w:val="both"/>
        <w:rPr>
          <w:rFonts w:asciiTheme="minorHAnsi" w:hAnsiTheme="minorHAnsi" w:cstheme="minorHAnsi"/>
        </w:rPr>
      </w:pPr>
    </w:p>
    <w:p w14:paraId="6A36031F" w14:textId="101ADE05" w:rsidR="002858DC" w:rsidRPr="002858DC" w:rsidRDefault="002858DC" w:rsidP="002858DC">
      <w:pPr>
        <w:suppressAutoHyphens/>
        <w:jc w:val="both"/>
        <w:rPr>
          <w:rFonts w:asciiTheme="minorHAnsi" w:hAnsiTheme="minorHAnsi" w:cstheme="minorHAnsi"/>
          <w:lang w:eastAsia="ar-SA"/>
        </w:rPr>
      </w:pPr>
      <w:r w:rsidRPr="002858DC">
        <w:rPr>
          <w:rFonts w:asciiTheme="minorHAnsi" w:hAnsiTheme="minorHAnsi" w:cstheme="minorHAnsi"/>
          <w:lang w:bidi="en-US"/>
        </w:rPr>
        <w:t>By signing, we confirm the accuracy of the data and provide additional explanations or documents upon</w:t>
      </w:r>
      <w:r w:rsidR="00E878FE">
        <w:rPr>
          <w:rFonts w:asciiTheme="minorHAnsi" w:hAnsiTheme="minorHAnsi" w:cstheme="minorHAnsi"/>
          <w:lang w:bidi="en-US"/>
        </w:rPr>
        <w:t xml:space="preserve"> the </w:t>
      </w:r>
      <w:r w:rsidR="00CB6057">
        <w:rPr>
          <w:rFonts w:asciiTheme="minorHAnsi" w:hAnsiTheme="minorHAnsi" w:cstheme="minorHAnsi"/>
          <w:lang w:bidi="en-US"/>
        </w:rPr>
        <w:t>Buyer</w:t>
      </w:r>
      <w:r w:rsidR="00E878FE">
        <w:rPr>
          <w:rFonts w:asciiTheme="minorHAnsi" w:hAnsiTheme="minorHAnsi" w:cstheme="minorHAnsi"/>
          <w:lang w:bidi="en-US"/>
        </w:rPr>
        <w:t>’s</w:t>
      </w:r>
      <w:r w:rsidRPr="002858DC">
        <w:rPr>
          <w:rFonts w:asciiTheme="minorHAnsi" w:hAnsiTheme="minorHAnsi" w:cstheme="minorHAnsi"/>
          <w:lang w:bidi="en-US"/>
        </w:rPr>
        <w:t xml:space="preserve"> request. We consent to the </w:t>
      </w:r>
      <w:r w:rsidR="00CB6057">
        <w:rPr>
          <w:rFonts w:asciiTheme="minorHAnsi" w:hAnsiTheme="minorHAnsi" w:cstheme="minorHAnsi"/>
          <w:lang w:bidi="en-US"/>
        </w:rPr>
        <w:t>Buyer</w:t>
      </w:r>
      <w:r w:rsidRPr="002858DC">
        <w:rPr>
          <w:rFonts w:asciiTheme="minorHAnsi" w:hAnsiTheme="minorHAnsi" w:cstheme="minorHAnsi"/>
          <w:lang w:bidi="en-US"/>
        </w:rPr>
        <w:t xml:space="preserve"> to check the accuracy of the submitted data from the </w:t>
      </w:r>
      <w:r w:rsidR="00E878FE">
        <w:rPr>
          <w:rFonts w:asciiTheme="minorHAnsi" w:hAnsiTheme="minorHAnsi" w:cstheme="minorHAnsi"/>
          <w:lang w:bidi="en-US"/>
        </w:rPr>
        <w:t>contacts</w:t>
      </w:r>
      <w:r w:rsidRPr="002858DC">
        <w:rPr>
          <w:rFonts w:asciiTheme="minorHAnsi" w:hAnsiTheme="minorHAnsi" w:cstheme="minorHAnsi"/>
          <w:lang w:bidi="en-US"/>
        </w:rPr>
        <w:t xml:space="preserve"> provided by the Tenderer.</w:t>
      </w:r>
    </w:p>
    <w:p w14:paraId="0CEA9DD8" w14:textId="77777777" w:rsidR="002858DC" w:rsidRPr="002858DC" w:rsidRDefault="002858DC" w:rsidP="002858DC">
      <w:pPr>
        <w:autoSpaceDE w:val="0"/>
        <w:autoSpaceDN w:val="0"/>
        <w:jc w:val="both"/>
        <w:rPr>
          <w:rFonts w:asciiTheme="minorHAnsi" w:hAnsiTheme="minorHAnsi" w:cstheme="minorHAnsi"/>
        </w:rPr>
      </w:pPr>
    </w:p>
    <w:p w14:paraId="1FB60D9C" w14:textId="77777777" w:rsidR="002858DC" w:rsidRPr="002858DC" w:rsidRDefault="002858DC" w:rsidP="002858DC">
      <w:pPr>
        <w:rPr>
          <w:rFonts w:asciiTheme="minorHAnsi" w:hAnsiTheme="minorHAnsi" w:cstheme="minorHAnsi"/>
        </w:rPr>
      </w:pPr>
      <w:r w:rsidRPr="002858DC">
        <w:rPr>
          <w:rFonts w:asciiTheme="minorHAnsi" w:hAnsiTheme="minorHAnsi" w:cstheme="minorHAnsi"/>
          <w:lang w:bidi="en-US"/>
        </w:rPr>
        <w:t>_____________________________________________________________________</w:t>
      </w:r>
    </w:p>
    <w:p w14:paraId="2634DE9C" w14:textId="77777777" w:rsidR="002858DC" w:rsidRPr="002858DC" w:rsidRDefault="002858DC" w:rsidP="002858DC">
      <w:pPr>
        <w:jc w:val="center"/>
        <w:rPr>
          <w:rFonts w:asciiTheme="minorHAnsi" w:hAnsiTheme="minorHAnsi" w:cstheme="minorHAnsi"/>
          <w:i/>
          <w:iCs/>
        </w:rPr>
      </w:pPr>
      <w:r w:rsidRPr="002858DC">
        <w:rPr>
          <w:rFonts w:asciiTheme="minorHAnsi" w:hAnsiTheme="minorHAnsi" w:cstheme="minorHAnsi"/>
          <w:i/>
          <w:lang w:bidi="en-US"/>
        </w:rPr>
        <w:t>Business name of the body submitting the confirmations</w:t>
      </w:r>
    </w:p>
    <w:p w14:paraId="554CBE58" w14:textId="77777777" w:rsidR="002858DC" w:rsidRPr="002858DC" w:rsidRDefault="002858DC" w:rsidP="002858DC">
      <w:pPr>
        <w:jc w:val="center"/>
        <w:rPr>
          <w:rFonts w:asciiTheme="minorHAnsi" w:hAnsiTheme="minorHAnsi" w:cstheme="minorHAnsi"/>
          <w:i/>
          <w:iCs/>
        </w:rPr>
      </w:pPr>
    </w:p>
    <w:p w14:paraId="7C2F0E3B" w14:textId="77777777" w:rsidR="002858DC" w:rsidRPr="002858DC" w:rsidRDefault="002858DC" w:rsidP="002858DC">
      <w:pPr>
        <w:jc w:val="center"/>
        <w:rPr>
          <w:rFonts w:asciiTheme="minorHAnsi" w:hAnsiTheme="minorHAnsi" w:cstheme="minorHAnsi"/>
          <w:i/>
          <w:iCs/>
        </w:rPr>
      </w:pPr>
    </w:p>
    <w:p w14:paraId="3441EC97" w14:textId="77777777" w:rsidR="002858DC" w:rsidRPr="002858DC" w:rsidRDefault="002858DC" w:rsidP="002858DC">
      <w:pPr>
        <w:rPr>
          <w:rFonts w:asciiTheme="minorHAnsi" w:hAnsiTheme="minorHAnsi" w:cstheme="minorHAnsi"/>
        </w:rPr>
      </w:pPr>
      <w:r w:rsidRPr="002858DC">
        <w:rPr>
          <w:rFonts w:asciiTheme="minorHAnsi" w:hAnsiTheme="minorHAnsi" w:cstheme="minorHAnsi"/>
          <w:lang w:bidi="en-US"/>
        </w:rPr>
        <w:t>_____________________________________________________________________</w:t>
      </w:r>
    </w:p>
    <w:p w14:paraId="1C428FDB" w14:textId="01CB466D" w:rsidR="00574F2E" w:rsidRPr="002858DC" w:rsidRDefault="002858DC" w:rsidP="002858DC">
      <w:pPr>
        <w:jc w:val="center"/>
      </w:pPr>
      <w:r w:rsidRPr="002858DC">
        <w:rPr>
          <w:rFonts w:asciiTheme="minorHAnsi" w:hAnsiTheme="minorHAnsi" w:cstheme="minorHAnsi"/>
          <w:i/>
          <w:lang w:bidi="en-US"/>
        </w:rPr>
        <w:t>Name, position, and signature of the representative of the body submitting the confirmations</w:t>
      </w:r>
    </w:p>
    <w:sectPr w:rsidR="00574F2E" w:rsidRPr="002858DC">
      <w:footnotePr>
        <w:pos w:val="beneathText"/>
      </w:footnotePr>
      <w:endnotePr>
        <w:numFmt w:val="chicago"/>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3941" w14:textId="77777777" w:rsidR="00F06E04" w:rsidRDefault="00F06E04" w:rsidP="00D46C57">
      <w:r>
        <w:separator/>
      </w:r>
    </w:p>
  </w:endnote>
  <w:endnote w:type="continuationSeparator" w:id="0">
    <w:p w14:paraId="476DDF55" w14:textId="77777777" w:rsidR="00F06E04" w:rsidRDefault="00F06E04" w:rsidP="00D4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1BEFC" w14:textId="77777777" w:rsidR="00F06E04" w:rsidRDefault="00F06E04" w:rsidP="00D46C57">
      <w:r>
        <w:separator/>
      </w:r>
    </w:p>
  </w:footnote>
  <w:footnote w:type="continuationSeparator" w:id="0">
    <w:p w14:paraId="084C3D04" w14:textId="77777777" w:rsidR="00F06E04" w:rsidRDefault="00F06E04" w:rsidP="00D4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427"/>
    <w:multiLevelType w:val="multilevel"/>
    <w:tmpl w:val="8A6A9A80"/>
    <w:lvl w:ilvl="0">
      <w:start w:val="1"/>
      <w:numFmt w:val="decimal"/>
      <w:lvlText w:val="%1."/>
      <w:lvlJc w:val="left"/>
      <w:pPr>
        <w:ind w:left="680" w:hanging="680"/>
      </w:pPr>
      <w:rPr>
        <w:rFonts w:hint="default"/>
        <w:b/>
        <w:bCs/>
      </w:rPr>
    </w:lvl>
    <w:lvl w:ilvl="1">
      <w:start w:val="1"/>
      <w:numFmt w:val="decimal"/>
      <w:isLgl/>
      <w:lvlText w:val="%1.%2."/>
      <w:lvlJc w:val="left"/>
      <w:pPr>
        <w:ind w:left="680" w:hanging="680"/>
      </w:pPr>
      <w:rPr>
        <w:rFonts w:hint="default"/>
        <w:b w:val="0"/>
      </w:rPr>
    </w:lvl>
    <w:lvl w:ilvl="2">
      <w:start w:val="1"/>
      <w:numFmt w:val="decimal"/>
      <w:isLgl/>
      <w:lvlText w:val="%1.%2.%3."/>
      <w:lvlJc w:val="left"/>
      <w:pPr>
        <w:ind w:left="1701" w:hanging="1021"/>
      </w:pPr>
      <w:rPr>
        <w:rFonts w:asciiTheme="minorHAnsi" w:hAnsiTheme="minorHAnsi" w:cstheme="minorHAnsi" w:hint="default"/>
        <w:b w:val="0"/>
        <w:bCs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F2F5C70"/>
    <w:multiLevelType w:val="multilevel"/>
    <w:tmpl w:val="C8948C5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B241E3C"/>
    <w:multiLevelType w:val="hybridMultilevel"/>
    <w:tmpl w:val="444C79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1EA5C9E"/>
    <w:multiLevelType w:val="multilevel"/>
    <w:tmpl w:val="E222E58E"/>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08"/>
  <w:hyphenationZone w:val="425"/>
  <w:characterSpacingControl w:val="doNotCompress"/>
  <w:footnotePr>
    <w:pos w:val="beneathText"/>
    <w:footnote w:id="-1"/>
    <w:footnote w:id="0"/>
  </w:footnotePr>
  <w:endnotePr>
    <w:pos w:val="sectEnd"/>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E0"/>
    <w:rsid w:val="0000000E"/>
    <w:rsid w:val="00001B80"/>
    <w:rsid w:val="000052F2"/>
    <w:rsid w:val="000069A8"/>
    <w:rsid w:val="0001405A"/>
    <w:rsid w:val="000256D8"/>
    <w:rsid w:val="00030BD3"/>
    <w:rsid w:val="0006266F"/>
    <w:rsid w:val="00070971"/>
    <w:rsid w:val="00097766"/>
    <w:rsid w:val="000C3EAF"/>
    <w:rsid w:val="000F2269"/>
    <w:rsid w:val="00147103"/>
    <w:rsid w:val="00163297"/>
    <w:rsid w:val="0019556F"/>
    <w:rsid w:val="001B3885"/>
    <w:rsid w:val="001D3A5C"/>
    <w:rsid w:val="001F532B"/>
    <w:rsid w:val="001F6EBB"/>
    <w:rsid w:val="0020055A"/>
    <w:rsid w:val="00207F0B"/>
    <w:rsid w:val="00225E9A"/>
    <w:rsid w:val="0023034C"/>
    <w:rsid w:val="00231350"/>
    <w:rsid w:val="0025008C"/>
    <w:rsid w:val="00251B57"/>
    <w:rsid w:val="00252513"/>
    <w:rsid w:val="0026785E"/>
    <w:rsid w:val="002773EB"/>
    <w:rsid w:val="0028100A"/>
    <w:rsid w:val="002858DC"/>
    <w:rsid w:val="00294056"/>
    <w:rsid w:val="002A24A3"/>
    <w:rsid w:val="002D1FF6"/>
    <w:rsid w:val="002D4C4B"/>
    <w:rsid w:val="002D7132"/>
    <w:rsid w:val="002D7C14"/>
    <w:rsid w:val="003054F0"/>
    <w:rsid w:val="00312253"/>
    <w:rsid w:val="003213FC"/>
    <w:rsid w:val="00330F14"/>
    <w:rsid w:val="003762FD"/>
    <w:rsid w:val="0037640D"/>
    <w:rsid w:val="0039562A"/>
    <w:rsid w:val="00396FF6"/>
    <w:rsid w:val="003A1493"/>
    <w:rsid w:val="003C096E"/>
    <w:rsid w:val="003D454B"/>
    <w:rsid w:val="003E420B"/>
    <w:rsid w:val="003F1BE2"/>
    <w:rsid w:val="00413560"/>
    <w:rsid w:val="004158A2"/>
    <w:rsid w:val="0046055B"/>
    <w:rsid w:val="0046293C"/>
    <w:rsid w:val="004A64AF"/>
    <w:rsid w:val="004B2CF3"/>
    <w:rsid w:val="004D5818"/>
    <w:rsid w:val="004E2406"/>
    <w:rsid w:val="005156DF"/>
    <w:rsid w:val="005475D8"/>
    <w:rsid w:val="00552079"/>
    <w:rsid w:val="00574F2E"/>
    <w:rsid w:val="00582356"/>
    <w:rsid w:val="0058580C"/>
    <w:rsid w:val="005A0166"/>
    <w:rsid w:val="005D4C44"/>
    <w:rsid w:val="005E59FE"/>
    <w:rsid w:val="005F0A4B"/>
    <w:rsid w:val="00630A70"/>
    <w:rsid w:val="00643F31"/>
    <w:rsid w:val="0067354E"/>
    <w:rsid w:val="00681936"/>
    <w:rsid w:val="00691C7C"/>
    <w:rsid w:val="006B37DB"/>
    <w:rsid w:val="006C21C4"/>
    <w:rsid w:val="006F1A0D"/>
    <w:rsid w:val="006F3A40"/>
    <w:rsid w:val="00717480"/>
    <w:rsid w:val="007329BC"/>
    <w:rsid w:val="00756FF3"/>
    <w:rsid w:val="00780AD6"/>
    <w:rsid w:val="00793900"/>
    <w:rsid w:val="007A3AFF"/>
    <w:rsid w:val="007D388B"/>
    <w:rsid w:val="007D5351"/>
    <w:rsid w:val="007E713B"/>
    <w:rsid w:val="00802695"/>
    <w:rsid w:val="00815933"/>
    <w:rsid w:val="00827201"/>
    <w:rsid w:val="00831F94"/>
    <w:rsid w:val="00833BB6"/>
    <w:rsid w:val="0085236E"/>
    <w:rsid w:val="00885153"/>
    <w:rsid w:val="00892D0C"/>
    <w:rsid w:val="008C20EE"/>
    <w:rsid w:val="008E107D"/>
    <w:rsid w:val="008E4484"/>
    <w:rsid w:val="00943B87"/>
    <w:rsid w:val="0096085F"/>
    <w:rsid w:val="009642E0"/>
    <w:rsid w:val="009A37A5"/>
    <w:rsid w:val="009C22A1"/>
    <w:rsid w:val="009C7935"/>
    <w:rsid w:val="00A14657"/>
    <w:rsid w:val="00A344D0"/>
    <w:rsid w:val="00A53AE7"/>
    <w:rsid w:val="00A56D65"/>
    <w:rsid w:val="00AA0A36"/>
    <w:rsid w:val="00AB7A8A"/>
    <w:rsid w:val="00AD2629"/>
    <w:rsid w:val="00AF3CAE"/>
    <w:rsid w:val="00AF5048"/>
    <w:rsid w:val="00B11CD1"/>
    <w:rsid w:val="00B211FC"/>
    <w:rsid w:val="00B854A1"/>
    <w:rsid w:val="00B932E6"/>
    <w:rsid w:val="00BA18CF"/>
    <w:rsid w:val="00BD3EE7"/>
    <w:rsid w:val="00C07E6D"/>
    <w:rsid w:val="00C321C9"/>
    <w:rsid w:val="00C7776A"/>
    <w:rsid w:val="00CB6057"/>
    <w:rsid w:val="00CC58FB"/>
    <w:rsid w:val="00CE5BAF"/>
    <w:rsid w:val="00CF255B"/>
    <w:rsid w:val="00D04F52"/>
    <w:rsid w:val="00D0674C"/>
    <w:rsid w:val="00D07D3B"/>
    <w:rsid w:val="00D156A9"/>
    <w:rsid w:val="00D163E1"/>
    <w:rsid w:val="00D372F9"/>
    <w:rsid w:val="00D46C57"/>
    <w:rsid w:val="00D856A8"/>
    <w:rsid w:val="00DA305A"/>
    <w:rsid w:val="00DA4364"/>
    <w:rsid w:val="00DB1AE6"/>
    <w:rsid w:val="00DC6D4B"/>
    <w:rsid w:val="00DE49F9"/>
    <w:rsid w:val="00DE578D"/>
    <w:rsid w:val="00DE6931"/>
    <w:rsid w:val="00E267D7"/>
    <w:rsid w:val="00E73524"/>
    <w:rsid w:val="00E7693B"/>
    <w:rsid w:val="00E878FE"/>
    <w:rsid w:val="00EB7619"/>
    <w:rsid w:val="00ED6CF0"/>
    <w:rsid w:val="00EF5C8B"/>
    <w:rsid w:val="00F04B42"/>
    <w:rsid w:val="00F04CD6"/>
    <w:rsid w:val="00F06E04"/>
    <w:rsid w:val="00F11C2F"/>
    <w:rsid w:val="00F13AAC"/>
    <w:rsid w:val="00F37989"/>
    <w:rsid w:val="00F65F8C"/>
    <w:rsid w:val="00F673E1"/>
    <w:rsid w:val="00F80984"/>
    <w:rsid w:val="00FB31BA"/>
    <w:rsid w:val="00FB6CF5"/>
    <w:rsid w:val="00FD0351"/>
    <w:rsid w:val="00FD2FF3"/>
    <w:rsid w:val="36F35762"/>
    <w:rsid w:val="38582EF1"/>
    <w:rsid w:val="40A70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DC89"/>
  <w15:chartTrackingRefBased/>
  <w15:docId w15:val="{3CC7AC0A-CCA5-451D-9613-7C4C42E9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D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069A8"/>
    <w:pPr>
      <w:keepNext/>
      <w:keepLines/>
      <w:spacing w:before="24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A8"/>
    <w:rPr>
      <w:rFonts w:ascii="Arial" w:eastAsiaTheme="majorEastAsia" w:hAnsi="Arial" w:cstheme="majorBidi"/>
      <w:b/>
      <w:color w:val="2F5496" w:themeColor="accent1" w:themeShade="BF"/>
      <w:sz w:val="20"/>
      <w:szCs w:val="32"/>
    </w:rPr>
  </w:style>
  <w:style w:type="paragraph" w:styleId="BalloonText">
    <w:name w:val="Balloon Text"/>
    <w:basedOn w:val="Normal"/>
    <w:link w:val="BalloonTextChar"/>
    <w:uiPriority w:val="99"/>
    <w:semiHidden/>
    <w:unhideWhenUsed/>
    <w:rsid w:val="00FD2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F3"/>
    <w:rPr>
      <w:rFonts w:ascii="Segoe UI" w:hAnsi="Segoe UI" w:cs="Segoe UI"/>
      <w:sz w:val="18"/>
      <w:szCs w:val="18"/>
    </w:rPr>
  </w:style>
  <w:style w:type="character" w:styleId="Hyperlink">
    <w:name w:val="Hyperlink"/>
    <w:basedOn w:val="DefaultParagraphFont"/>
    <w:uiPriority w:val="99"/>
    <w:rsid w:val="003762FD"/>
    <w:rPr>
      <w:color w:val="0000FF"/>
      <w:u w:val="single"/>
    </w:rPr>
  </w:style>
  <w:style w:type="character" w:styleId="CommentReference">
    <w:name w:val="annotation reference"/>
    <w:basedOn w:val="DefaultParagraphFont"/>
    <w:rsid w:val="003762FD"/>
    <w:rPr>
      <w:sz w:val="16"/>
      <w:szCs w:val="16"/>
    </w:rPr>
  </w:style>
  <w:style w:type="paragraph" w:styleId="CommentText">
    <w:name w:val="annotation text"/>
    <w:basedOn w:val="Normal"/>
    <w:link w:val="CommentTextChar"/>
    <w:rsid w:val="003762FD"/>
    <w:rPr>
      <w:szCs w:val="20"/>
    </w:rPr>
  </w:style>
  <w:style w:type="character" w:customStyle="1" w:styleId="CommentTextChar">
    <w:name w:val="Comment Text Char"/>
    <w:basedOn w:val="DefaultParagraphFont"/>
    <w:link w:val="CommentText"/>
    <w:rsid w:val="003762FD"/>
    <w:rPr>
      <w:rFonts w:ascii="Times New Roman" w:eastAsia="Times New Roman" w:hAnsi="Times New Roman" w:cs="Times New Roman"/>
      <w:sz w:val="20"/>
      <w:szCs w:val="20"/>
      <w:lang w:val="en-GB"/>
    </w:rPr>
  </w:style>
  <w:style w:type="paragraph" w:customStyle="1" w:styleId="Default">
    <w:name w:val="Default"/>
    <w:rsid w:val="003762FD"/>
    <w:pPr>
      <w:autoSpaceDE w:val="0"/>
      <w:autoSpaceDN w:val="0"/>
      <w:adjustRightInd w:val="0"/>
      <w:spacing w:after="0" w:line="240" w:lineRule="auto"/>
    </w:pPr>
    <w:rPr>
      <w:rFonts w:ascii="Cambria" w:eastAsia="Times New Roman" w:hAnsi="Cambria" w:cs="Cambria"/>
      <w:color w:val="000000"/>
      <w:sz w:val="24"/>
      <w:szCs w:val="24"/>
      <w:lang w:eastAsia="et-EE"/>
    </w:rPr>
  </w:style>
  <w:style w:type="paragraph" w:styleId="ListParagraph">
    <w:name w:val="List Paragraph"/>
    <w:basedOn w:val="Normal"/>
    <w:uiPriority w:val="34"/>
    <w:qFormat/>
    <w:rsid w:val="003762FD"/>
    <w:pPr>
      <w:ind w:left="720"/>
      <w:contextualSpacing/>
    </w:pPr>
  </w:style>
  <w:style w:type="paragraph" w:styleId="NoSpacing">
    <w:name w:val="No Spacing"/>
    <w:uiPriority w:val="1"/>
    <w:qFormat/>
    <w:rsid w:val="003762FD"/>
    <w:pPr>
      <w:spacing w:after="0"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396FF6"/>
    <w:rPr>
      <w:color w:val="605E5C"/>
      <w:shd w:val="clear" w:color="auto" w:fill="E1DFDD"/>
    </w:rPr>
  </w:style>
  <w:style w:type="table" w:styleId="TableGrid">
    <w:name w:val="Table Grid"/>
    <w:basedOn w:val="TableNormal"/>
    <w:uiPriority w:val="59"/>
    <w:rsid w:val="002858DC"/>
    <w:pPr>
      <w:spacing w:after="0" w:line="240" w:lineRule="auto"/>
      <w:jc w:val="both"/>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56D8"/>
    <w:rPr>
      <w:b/>
      <w:bCs/>
      <w:sz w:val="20"/>
    </w:rPr>
  </w:style>
  <w:style w:type="character" w:customStyle="1" w:styleId="CommentSubjectChar">
    <w:name w:val="Comment Subject Char"/>
    <w:basedOn w:val="CommentTextChar"/>
    <w:link w:val="CommentSubject"/>
    <w:uiPriority w:val="99"/>
    <w:semiHidden/>
    <w:rsid w:val="000256D8"/>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D46C57"/>
    <w:rPr>
      <w:sz w:val="20"/>
      <w:szCs w:val="20"/>
    </w:rPr>
  </w:style>
  <w:style w:type="character" w:customStyle="1" w:styleId="FootnoteTextChar">
    <w:name w:val="Footnote Text Char"/>
    <w:basedOn w:val="DefaultParagraphFont"/>
    <w:link w:val="FootnoteText"/>
    <w:uiPriority w:val="99"/>
    <w:semiHidden/>
    <w:rsid w:val="00D46C5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46C57"/>
    <w:rPr>
      <w:vertAlign w:val="superscript"/>
    </w:rPr>
  </w:style>
  <w:style w:type="paragraph" w:styleId="EndnoteText">
    <w:name w:val="endnote text"/>
    <w:basedOn w:val="Normal"/>
    <w:link w:val="EndnoteTextChar"/>
    <w:uiPriority w:val="99"/>
    <w:semiHidden/>
    <w:unhideWhenUsed/>
    <w:rsid w:val="00CF255B"/>
    <w:rPr>
      <w:sz w:val="20"/>
      <w:szCs w:val="20"/>
    </w:rPr>
  </w:style>
  <w:style w:type="character" w:customStyle="1" w:styleId="EndnoteTextChar">
    <w:name w:val="Endnote Text Char"/>
    <w:basedOn w:val="DefaultParagraphFont"/>
    <w:link w:val="EndnoteText"/>
    <w:uiPriority w:val="99"/>
    <w:semiHidden/>
    <w:rsid w:val="00CF255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F255B"/>
    <w:rPr>
      <w:vertAlign w:val="superscript"/>
    </w:rPr>
  </w:style>
  <w:style w:type="character" w:customStyle="1" w:styleId="ui-provider">
    <w:name w:val="ui-provider"/>
    <w:basedOn w:val="DefaultParagraphFont"/>
    <w:rsid w:val="00D0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5392">
      <w:bodyDiv w:val="1"/>
      <w:marLeft w:val="0"/>
      <w:marRight w:val="0"/>
      <w:marTop w:val="0"/>
      <w:marBottom w:val="0"/>
      <w:divBdr>
        <w:top w:val="none" w:sz="0" w:space="0" w:color="auto"/>
        <w:left w:val="none" w:sz="0" w:space="0" w:color="auto"/>
        <w:bottom w:val="none" w:sz="0" w:space="0" w:color="auto"/>
        <w:right w:val="none" w:sz="0" w:space="0" w:color="auto"/>
      </w:divBdr>
    </w:div>
    <w:div w:id="1435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1e8246-a88a-49f2-9fbe-f86355dc2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1A38A3A2FDB0479BCA1819A13E2E1C" ma:contentTypeVersion="16" ma:contentTypeDescription="Loo uus dokument" ma:contentTypeScope="" ma:versionID="82eb6203984142a677f6ce517657e9c6">
  <xsd:schema xmlns:xsd="http://www.w3.org/2001/XMLSchema" xmlns:xs="http://www.w3.org/2001/XMLSchema" xmlns:p="http://schemas.microsoft.com/office/2006/metadata/properties" xmlns:ns3="bd8b3c92-fbb5-41dd-baec-28b28ae95824" xmlns:ns4="a61e8246-a88a-49f2-9fbe-f86355dc2c5b" targetNamespace="http://schemas.microsoft.com/office/2006/metadata/properties" ma:root="true" ma:fieldsID="bdd5f71b1a2a5b8f264372ef79f589f4" ns3:_="" ns4:_="">
    <xsd:import namespace="bd8b3c92-fbb5-41dd-baec-28b28ae95824"/>
    <xsd:import namespace="a61e8246-a88a-49f2-9fbe-f86355dc2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b3c92-fbb5-41dd-baec-28b28ae95824"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8246-a88a-49f2-9fbe-f86355dc2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8D64-3F6F-4BCE-976A-CEF079601662}">
  <ds:schemaRefs>
    <ds:schemaRef ds:uri="http://schemas.microsoft.com/sharepoint/v3/contenttype/forms"/>
  </ds:schemaRefs>
</ds:datastoreItem>
</file>

<file path=customXml/itemProps2.xml><?xml version="1.0" encoding="utf-8"?>
<ds:datastoreItem xmlns:ds="http://schemas.openxmlformats.org/officeDocument/2006/customXml" ds:itemID="{F5C5148D-B6F1-4347-9048-74963705B472}">
  <ds:schemaRefs>
    <ds:schemaRef ds:uri="http://schemas.microsoft.com/office/2006/metadata/properties"/>
    <ds:schemaRef ds:uri="http://schemas.microsoft.com/office/infopath/2007/PartnerControls"/>
    <ds:schemaRef ds:uri="a61e8246-a88a-49f2-9fbe-f86355dc2c5b"/>
  </ds:schemaRefs>
</ds:datastoreItem>
</file>

<file path=customXml/itemProps3.xml><?xml version="1.0" encoding="utf-8"?>
<ds:datastoreItem xmlns:ds="http://schemas.openxmlformats.org/officeDocument/2006/customXml" ds:itemID="{8FE81826-F325-458D-9E25-964F1B237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b3c92-fbb5-41dd-baec-28b28ae95824"/>
    <ds:schemaRef ds:uri="a61e8246-a88a-49f2-9fbe-f86355dc2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9F546-9ABE-4F29-9C96-FD4260C1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676</Words>
  <Characters>3924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Baltic</dc:creator>
  <cp:keywords/>
  <dc:description/>
  <cp:lastModifiedBy>Ene Solovjev</cp:lastModifiedBy>
  <cp:revision>44</cp:revision>
  <dcterms:created xsi:type="dcterms:W3CDTF">2023-09-28T09:56:00Z</dcterms:created>
  <dcterms:modified xsi:type="dcterms:W3CDTF">2023-10-11T09:32:00Z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0x010100071A38A3A2FDB0479BCA1819A13E2E1C</vt:lpwstr>
  </property>
</Properties>
</file>