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9DD6" w14:textId="77777777" w:rsidR="00A32DAA" w:rsidRPr="00130849" w:rsidRDefault="00A32DAA" w:rsidP="00A32DAA">
      <w:pPr>
        <w:pStyle w:val="NoSpacing"/>
        <w:jc w:val="right"/>
        <w:rPr>
          <w:rFonts w:asciiTheme="minorHAnsi" w:hAnsiTheme="minorHAnsi" w:cstheme="minorHAnsi"/>
          <w:b/>
          <w:lang w:val="et-EE"/>
        </w:rPr>
      </w:pPr>
      <w:r w:rsidRPr="00130849">
        <w:rPr>
          <w:rFonts w:asciiTheme="minorHAnsi" w:hAnsiTheme="minorHAnsi" w:cstheme="minorHAnsi"/>
          <w:b/>
          <w:lang w:val="et-EE"/>
        </w:rPr>
        <w:t>Lisa 1</w:t>
      </w:r>
    </w:p>
    <w:p w14:paraId="1F04DD6E" w14:textId="617085EB" w:rsidR="00A32DAA" w:rsidRPr="00130849" w:rsidRDefault="00A32DAA" w:rsidP="00A32DAA">
      <w:pPr>
        <w:pStyle w:val="NoSpacing"/>
        <w:jc w:val="right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Konkurss „</w:t>
      </w:r>
      <w:r w:rsidR="0057215A">
        <w:rPr>
          <w:rFonts w:asciiTheme="minorHAnsi" w:hAnsiTheme="minorHAnsi" w:cstheme="minorHAnsi"/>
          <w:bCs/>
          <w:lang w:val="et-EE"/>
        </w:rPr>
        <w:t xml:space="preserve">Meretuuleparkide hoolduslaeva </w:t>
      </w:r>
      <w:r w:rsidR="0057215A" w:rsidRPr="00794476">
        <w:rPr>
          <w:rFonts w:asciiTheme="minorHAnsi" w:hAnsiTheme="minorHAnsi" w:cstheme="minorHAnsi"/>
          <w:lang w:val="et-EE"/>
        </w:rPr>
        <w:t>ehituslepingu sõlmimiseks vajalik tehnili</w:t>
      </w:r>
      <w:r w:rsidR="001106CF">
        <w:rPr>
          <w:rFonts w:asciiTheme="minorHAnsi" w:hAnsiTheme="minorHAnsi" w:cstheme="minorHAnsi"/>
          <w:lang w:val="et-EE"/>
        </w:rPr>
        <w:t>n</w:t>
      </w:r>
      <w:r w:rsidR="0057215A" w:rsidRPr="00794476">
        <w:rPr>
          <w:rFonts w:asciiTheme="minorHAnsi" w:hAnsiTheme="minorHAnsi" w:cstheme="minorHAnsi"/>
          <w:lang w:val="et-EE"/>
        </w:rPr>
        <w:t>e dokumentatsioon</w:t>
      </w:r>
      <w:r w:rsidRPr="00130849">
        <w:rPr>
          <w:rFonts w:asciiTheme="minorHAnsi" w:hAnsiTheme="minorHAnsi" w:cstheme="minorHAnsi"/>
          <w:lang w:val="et-EE"/>
        </w:rPr>
        <w:t>“</w:t>
      </w:r>
    </w:p>
    <w:p w14:paraId="18AF91C4" w14:textId="77777777" w:rsidR="00A32DAA" w:rsidRPr="00130849" w:rsidRDefault="00A32DAA" w:rsidP="00A32DAA">
      <w:pPr>
        <w:pStyle w:val="NoSpacing"/>
        <w:jc w:val="right"/>
        <w:rPr>
          <w:rFonts w:asciiTheme="minorHAnsi" w:hAnsiTheme="minorHAnsi" w:cstheme="minorHAnsi"/>
          <w:b/>
          <w:bCs/>
          <w:lang w:val="et-EE"/>
        </w:rPr>
      </w:pPr>
      <w:r w:rsidRPr="00130849">
        <w:rPr>
          <w:rFonts w:asciiTheme="minorHAnsi" w:hAnsiTheme="minorHAnsi" w:cstheme="minorHAnsi"/>
          <w:b/>
          <w:bCs/>
          <w:lang w:val="et-EE"/>
        </w:rPr>
        <w:t>Vorm B</w:t>
      </w:r>
    </w:p>
    <w:p w14:paraId="2277C6A6" w14:textId="77777777" w:rsidR="00A32DAA" w:rsidRPr="00130849" w:rsidRDefault="00A32DAA" w:rsidP="00A32DAA">
      <w:pPr>
        <w:rPr>
          <w:rFonts w:asciiTheme="minorHAnsi" w:hAnsiTheme="minorHAnsi" w:cstheme="minorHAnsi"/>
          <w:b/>
          <w:lang w:val="et-EE"/>
        </w:rPr>
      </w:pPr>
    </w:p>
    <w:p w14:paraId="712FD62C" w14:textId="17DC357E" w:rsidR="007E4EC6" w:rsidRDefault="00A32DAA" w:rsidP="00A32DAA">
      <w:pPr>
        <w:jc w:val="center"/>
        <w:rPr>
          <w:rFonts w:asciiTheme="minorHAnsi" w:hAnsiTheme="minorHAnsi" w:cstheme="minorHAnsi"/>
          <w:b/>
          <w:lang w:val="et-EE"/>
        </w:rPr>
      </w:pPr>
      <w:r w:rsidRPr="00130849">
        <w:rPr>
          <w:rFonts w:asciiTheme="minorHAnsi" w:hAnsiTheme="minorHAnsi" w:cstheme="minorHAnsi"/>
          <w:b/>
          <w:lang w:val="et-EE"/>
        </w:rPr>
        <w:t>KINNITUSED PAKKUJA ISIKU</w:t>
      </w:r>
      <w:r w:rsidR="007E4EC6">
        <w:rPr>
          <w:rFonts w:asciiTheme="minorHAnsi" w:hAnsiTheme="minorHAnsi" w:cstheme="minorHAnsi"/>
          <w:b/>
          <w:lang w:val="et-EE"/>
        </w:rPr>
        <w:t xml:space="preserve"> </w:t>
      </w:r>
      <w:r w:rsidRPr="00130849">
        <w:rPr>
          <w:rFonts w:asciiTheme="minorHAnsi" w:hAnsiTheme="minorHAnsi" w:cstheme="minorHAnsi"/>
          <w:b/>
          <w:lang w:val="et-EE"/>
        </w:rPr>
        <w:t>JA</w:t>
      </w:r>
      <w:r w:rsidR="007E4EC6">
        <w:rPr>
          <w:rFonts w:asciiTheme="minorHAnsi" w:hAnsiTheme="minorHAnsi" w:cstheme="minorHAnsi"/>
          <w:b/>
          <w:lang w:val="et-EE"/>
        </w:rPr>
        <w:t xml:space="preserve"> </w:t>
      </w:r>
    </w:p>
    <w:p w14:paraId="680C9BDA" w14:textId="7451622A" w:rsidR="00A32DAA" w:rsidRPr="00130849" w:rsidRDefault="007E4EC6" w:rsidP="00A32DAA">
      <w:pPr>
        <w:jc w:val="center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b/>
          <w:lang w:val="et-EE"/>
        </w:rPr>
        <w:t>PAKKUJA</w:t>
      </w:r>
      <w:r w:rsidR="00A32DAA" w:rsidRPr="00130849">
        <w:rPr>
          <w:rFonts w:asciiTheme="minorHAnsi" w:hAnsiTheme="minorHAnsi" w:cstheme="minorHAnsi"/>
          <w:b/>
          <w:lang w:val="et-EE"/>
        </w:rPr>
        <w:t xml:space="preserve"> KOGEMUSTE KOHTA</w:t>
      </w:r>
    </w:p>
    <w:p w14:paraId="67670CDB" w14:textId="77777777" w:rsidR="00A32DAA" w:rsidRPr="00130849" w:rsidRDefault="00A32DAA" w:rsidP="00A32DAA">
      <w:pPr>
        <w:rPr>
          <w:rFonts w:asciiTheme="minorHAnsi" w:hAnsiTheme="minorHAnsi" w:cstheme="minorHAnsi"/>
          <w:sz w:val="20"/>
          <w:lang w:val="et-EE"/>
        </w:rPr>
      </w:pPr>
    </w:p>
    <w:p w14:paraId="77650B11" w14:textId="4E542C73" w:rsidR="00A32DAA" w:rsidRPr="00130849" w:rsidRDefault="00A32DAA" w:rsidP="00A32DAA">
      <w:pPr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 xml:space="preserve">Tellija: TS </w:t>
      </w:r>
      <w:r w:rsidR="00832249">
        <w:rPr>
          <w:rFonts w:asciiTheme="minorHAnsi" w:hAnsiTheme="minorHAnsi" w:cstheme="minorHAnsi"/>
          <w:lang w:val="et-EE"/>
        </w:rPr>
        <w:t>Shipping</w:t>
      </w:r>
      <w:r w:rsidRPr="00130849">
        <w:rPr>
          <w:rFonts w:asciiTheme="minorHAnsi" w:hAnsiTheme="minorHAnsi" w:cstheme="minorHAnsi"/>
          <w:lang w:val="et-EE"/>
        </w:rPr>
        <w:t xml:space="preserve"> OÜ </w:t>
      </w:r>
    </w:p>
    <w:p w14:paraId="4931EEAD" w14:textId="77777777" w:rsidR="00A32DAA" w:rsidRPr="00130849" w:rsidRDefault="00A32DAA" w:rsidP="00A32DAA">
      <w:pPr>
        <w:jc w:val="both"/>
        <w:rPr>
          <w:rFonts w:asciiTheme="minorHAnsi" w:hAnsiTheme="minorHAnsi" w:cstheme="minorHAnsi"/>
          <w:color w:val="FF0000"/>
          <w:lang w:val="et-EE"/>
        </w:rPr>
      </w:pPr>
    </w:p>
    <w:p w14:paraId="1B9E4A7A" w14:textId="2994D311" w:rsidR="00A32DAA" w:rsidRPr="00241337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Kinnitame, et meie ega meie seaduslik või volitatud esindaja ei ole kriminaal- või väärteomenetluses karistatud kuritegeliku ühenduse organiseerimise või sinna kuulumise eest</w:t>
      </w:r>
      <w:r w:rsidR="009F6B95">
        <w:rPr>
          <w:rFonts w:asciiTheme="minorHAnsi" w:hAnsiTheme="minorHAnsi" w:cstheme="minorHAnsi"/>
          <w:lang w:val="et-EE"/>
        </w:rPr>
        <w:t xml:space="preserve"> </w:t>
      </w:r>
      <w:r w:rsidR="009F6B95" w:rsidRPr="00241337">
        <w:rPr>
          <w:rFonts w:asciiTheme="minorHAnsi" w:hAnsiTheme="minorHAnsi" w:cstheme="minorHAnsi"/>
          <w:lang w:val="et-EE"/>
        </w:rPr>
        <w:t>või riigihangete nõuete rikkumise</w:t>
      </w:r>
      <w:r w:rsidRPr="00241337">
        <w:rPr>
          <w:rFonts w:asciiTheme="minorHAnsi" w:hAnsiTheme="minorHAnsi" w:cstheme="minorHAnsi"/>
          <w:lang w:val="et-EE"/>
        </w:rPr>
        <w:t xml:space="preserve"> või kelmuse või ametialaste või rahapesualaste või maksualaste süütegude toimepanemise eest, samuti ei ole karistus meie elu- või asukohamaa õigusaktide alusel kehtiv ning meie (sh seadus</w:t>
      </w:r>
      <w:r w:rsidR="000447E7" w:rsidRPr="00241337">
        <w:rPr>
          <w:rFonts w:asciiTheme="minorHAnsi" w:hAnsiTheme="minorHAnsi" w:cstheme="minorHAnsi"/>
          <w:lang w:val="et-EE"/>
        </w:rPr>
        <w:t>liku</w:t>
      </w:r>
      <w:r w:rsidRPr="00241337">
        <w:rPr>
          <w:rFonts w:asciiTheme="minorHAnsi" w:hAnsiTheme="minorHAnsi" w:cstheme="minorHAnsi"/>
          <w:lang w:val="et-EE"/>
        </w:rPr>
        <w:t xml:space="preserve"> esindaja) kohta ei ole karistusandmeid karistusregistris</w:t>
      </w:r>
      <w:r w:rsidR="00D52ECA" w:rsidRPr="00241337">
        <w:rPr>
          <w:rFonts w:asciiTheme="minorHAnsi" w:hAnsiTheme="minorHAnsi" w:cstheme="minorHAnsi"/>
          <w:lang w:val="et-EE"/>
        </w:rPr>
        <w:t xml:space="preserve">, sh ei ole vastavaid karistusandmeid </w:t>
      </w:r>
      <w:r w:rsidR="003F4954" w:rsidRPr="00241337">
        <w:rPr>
          <w:rFonts w:asciiTheme="minorHAnsi" w:hAnsiTheme="minorHAnsi" w:cstheme="minorHAnsi"/>
          <w:lang w:val="et-EE"/>
        </w:rPr>
        <w:t>kustutatud</w:t>
      </w:r>
      <w:r w:rsidRPr="00241337">
        <w:rPr>
          <w:rFonts w:asciiTheme="minorHAnsi" w:hAnsiTheme="minorHAnsi" w:cstheme="minorHAnsi"/>
          <w:lang w:val="et-EE"/>
        </w:rPr>
        <w:t>.</w:t>
      </w:r>
    </w:p>
    <w:p w14:paraId="229BE5D1" w14:textId="77777777" w:rsidR="00A32DAA" w:rsidRPr="00130849" w:rsidRDefault="00A32DAA" w:rsidP="00A32DAA">
      <w:pPr>
        <w:autoSpaceDE w:val="0"/>
        <w:autoSpaceDN w:val="0"/>
        <w:ind w:left="720"/>
        <w:jc w:val="both"/>
        <w:rPr>
          <w:rFonts w:asciiTheme="minorHAnsi" w:hAnsiTheme="minorHAnsi" w:cstheme="minorHAnsi"/>
          <w:lang w:val="et-EE"/>
        </w:rPr>
      </w:pPr>
    </w:p>
    <w:p w14:paraId="51CC3EF1" w14:textId="77777777" w:rsidR="00A32DAA" w:rsidRPr="00130849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Kinnitame, et meie ei ole pankrotis või likvideerimisel, meie äritegevus ei ole peatatud või muus sellesarnases seisukorras asukohamaa seaduse kohaselt.</w:t>
      </w:r>
    </w:p>
    <w:p w14:paraId="23979059" w14:textId="77777777" w:rsidR="00A32DAA" w:rsidRPr="00130849" w:rsidRDefault="00A32DAA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08897649" w14:textId="77777777" w:rsidR="00A32DAA" w:rsidRPr="00130849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Kinnitame, et meie suhtes ei ole algatatud sundlikvideerimist või muud sellesarnast menetlust asukohamaa seaduse kohaselt.</w:t>
      </w:r>
    </w:p>
    <w:p w14:paraId="1C8B7ABB" w14:textId="77777777" w:rsidR="00A32DAA" w:rsidRPr="00130849" w:rsidRDefault="00A32DAA" w:rsidP="00A32DAA">
      <w:pPr>
        <w:autoSpaceDE w:val="0"/>
        <w:autoSpaceDN w:val="0"/>
        <w:ind w:left="720"/>
        <w:jc w:val="both"/>
        <w:rPr>
          <w:rFonts w:asciiTheme="minorHAnsi" w:hAnsiTheme="minorHAnsi" w:cstheme="minorHAnsi"/>
          <w:lang w:val="et-EE"/>
        </w:rPr>
      </w:pPr>
    </w:p>
    <w:p w14:paraId="2DF011DB" w14:textId="77777777" w:rsidR="00A32DAA" w:rsidRPr="00130849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Kinnitame, et meie (sh seadusliku esindaja või volitatud esindaja) suhtes ei ole kutse- või ametiliidu aukohtu otsusega või muul sellesarnasel alusel tõendatud rasket süülist eksimust kutse- või ametialaste käitumisreeglite vastu.</w:t>
      </w:r>
    </w:p>
    <w:p w14:paraId="6DE9C1B1" w14:textId="77777777" w:rsidR="00A32DAA" w:rsidRPr="00130849" w:rsidRDefault="00A32DAA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3BB899EA" w14:textId="77777777" w:rsidR="00A32DAA" w:rsidRPr="00130849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Kinnitame, et me ei ole oluliselt ega pidevalt rikkunud eelnevalt Tellijaga sõlmitud lepingut nii, et rikkumise tulemusena on lepingust taganetud või leping üles öeldud, hinda alandatud, hüvitatud kahju ega makstud leppetrahvi.</w:t>
      </w:r>
    </w:p>
    <w:p w14:paraId="33F56E2A" w14:textId="77777777" w:rsidR="00A32DAA" w:rsidRPr="00737CB3" w:rsidRDefault="00A32DAA" w:rsidP="00A32DAA">
      <w:pPr>
        <w:pStyle w:val="ListParagraph"/>
        <w:rPr>
          <w:rFonts w:asciiTheme="minorHAnsi" w:hAnsiTheme="minorHAnsi" w:cstheme="minorHAnsi"/>
          <w:lang w:val="et-EE"/>
        </w:rPr>
      </w:pPr>
    </w:p>
    <w:p w14:paraId="15516FC6" w14:textId="71080B3E" w:rsidR="009D72EE" w:rsidRDefault="000D0D38" w:rsidP="000D009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0CA20C9">
        <w:rPr>
          <w:rFonts w:asciiTheme="minorHAnsi" w:hAnsiTheme="minorHAnsi" w:cstheme="minorBidi"/>
        </w:rPr>
        <w:t xml:space="preserve">Kinnitame, et meiega lepingu sõlmimine </w:t>
      </w:r>
      <w:r w:rsidR="000D0091" w:rsidRPr="00CA20C9">
        <w:rPr>
          <w:rFonts w:asciiTheme="minorHAnsi" w:hAnsiTheme="minorHAnsi" w:cstheme="minorBidi"/>
        </w:rPr>
        <w:t xml:space="preserve">ei </w:t>
      </w:r>
      <w:r w:rsidRPr="00CA20C9">
        <w:rPr>
          <w:rFonts w:asciiTheme="minorHAnsi" w:hAnsiTheme="minorHAnsi" w:cstheme="minorBidi"/>
        </w:rPr>
        <w:t>rikuks rahvusvahelist või Vabariigi Valitsuse sanktsiooni rahvusvahelise sanktsiooni seaduse tähenduses</w:t>
      </w:r>
      <w:r w:rsidR="009D72EE">
        <w:rPr>
          <w:rFonts w:asciiTheme="minorHAnsi" w:hAnsiTheme="minorHAnsi" w:cstheme="minorBidi"/>
        </w:rPr>
        <w:t>.</w:t>
      </w:r>
    </w:p>
    <w:p w14:paraId="7039B600" w14:textId="77777777" w:rsidR="009D72EE" w:rsidRDefault="009D72EE" w:rsidP="00A93D4C">
      <w:pPr>
        <w:pStyle w:val="ListParagraph"/>
        <w:rPr>
          <w:rFonts w:asciiTheme="minorHAnsi" w:hAnsiTheme="minorHAnsi" w:cstheme="minorBidi"/>
        </w:rPr>
      </w:pPr>
    </w:p>
    <w:p w14:paraId="3C0BB4A0" w14:textId="14060D49" w:rsidR="000D0D38" w:rsidRPr="00CA20C9" w:rsidRDefault="009D72EE" w:rsidP="000D009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Kinnitame, et </w:t>
      </w:r>
      <w:r w:rsidR="00261FDF">
        <w:rPr>
          <w:rFonts w:asciiTheme="minorHAnsi" w:hAnsiTheme="minorHAnsi" w:cstheme="minorBidi"/>
        </w:rPr>
        <w:t xml:space="preserve">oleme nõuetekohaselt täitnud õigusaktidest tulenevaid enda elu- või asukoha riiklike maksude tasumise kohustust </w:t>
      </w:r>
      <w:r w:rsidR="003115C3">
        <w:rPr>
          <w:rFonts w:asciiTheme="minorHAnsi" w:hAnsiTheme="minorHAnsi" w:cstheme="minorBidi"/>
        </w:rPr>
        <w:t>konkursiteate avaldamise kuupäeva seisuga</w:t>
      </w:r>
      <w:r w:rsidR="000D0091" w:rsidRPr="00CA20C9">
        <w:rPr>
          <w:rFonts w:asciiTheme="minorHAnsi" w:hAnsiTheme="minorHAnsi" w:cstheme="minorBidi"/>
        </w:rPr>
        <w:t>.</w:t>
      </w:r>
    </w:p>
    <w:p w14:paraId="59D0D86D" w14:textId="77777777" w:rsidR="000D0D38" w:rsidRDefault="000D0D38" w:rsidP="000D0091">
      <w:pPr>
        <w:pStyle w:val="ListParagraph"/>
        <w:rPr>
          <w:rFonts w:asciiTheme="minorHAnsi" w:hAnsiTheme="minorHAnsi" w:cstheme="minorHAnsi"/>
          <w:highlight w:val="yellow"/>
          <w:lang w:val="et-EE"/>
        </w:rPr>
      </w:pPr>
    </w:p>
    <w:p w14:paraId="69901806" w14:textId="58A5E782" w:rsidR="00A32DAA" w:rsidRDefault="00A32DAA" w:rsidP="00A32DAA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  <w:r w:rsidRPr="008C24E5">
        <w:rPr>
          <w:rFonts w:asciiTheme="minorHAnsi" w:hAnsiTheme="minorHAnsi" w:cstheme="minorHAnsi"/>
          <w:lang w:val="et-EE"/>
        </w:rPr>
        <w:t xml:space="preserve">Kinnitame, meil on olemas pakkumuste esitamise tähtajale eelnevalt kümne (10) aasta jooksul kogemus (referents) vastavalt </w:t>
      </w:r>
      <w:r w:rsidR="007E4EC6" w:rsidRPr="008C24E5">
        <w:rPr>
          <w:rFonts w:asciiTheme="minorHAnsi" w:hAnsiTheme="minorHAnsi" w:cstheme="minorHAnsi"/>
          <w:lang w:val="et-EE"/>
        </w:rPr>
        <w:t>järgnevale</w:t>
      </w:r>
      <w:r w:rsidRPr="008C24E5">
        <w:rPr>
          <w:rFonts w:asciiTheme="minorHAnsi" w:hAnsiTheme="minorHAnsi" w:cstheme="minorHAnsi"/>
          <w:lang w:val="et-EE"/>
        </w:rPr>
        <w:t xml:space="preserve"> tabelile. Ühtlasi anname Tellijale nõusoleku pöörduda tabelis näidatud kontaktide poole kogemuse (referents) kontrollimiseks.</w:t>
      </w:r>
    </w:p>
    <w:p w14:paraId="3219D3C3" w14:textId="77777777" w:rsidR="00C40B30" w:rsidRDefault="00C40B30" w:rsidP="00C40B30">
      <w:pPr>
        <w:pStyle w:val="ListParagraph"/>
        <w:rPr>
          <w:rFonts w:asciiTheme="minorHAnsi" w:hAnsiTheme="minorHAnsi" w:cstheme="minorHAnsi"/>
          <w:lang w:val="et-EE"/>
        </w:rPr>
      </w:pPr>
    </w:p>
    <w:p w14:paraId="6FAF45E8" w14:textId="23DDAAB2" w:rsidR="00C40B30" w:rsidRDefault="00C40B30" w:rsidP="00C40B30">
      <w:pPr>
        <w:autoSpaceDE w:val="0"/>
        <w:autoSpaceDN w:val="0"/>
        <w:ind w:left="720"/>
        <w:jc w:val="both"/>
        <w:rPr>
          <w:rFonts w:asciiTheme="minorHAnsi" w:hAnsiTheme="minorHAnsi" w:cstheme="minorHAnsi"/>
          <w:lang w:val="et-EE"/>
        </w:rPr>
      </w:pPr>
    </w:p>
    <w:p w14:paraId="09EA33C0" w14:textId="77777777" w:rsidR="00C40B30" w:rsidRPr="008C24E5" w:rsidRDefault="00C40B30" w:rsidP="00C40B30">
      <w:pPr>
        <w:autoSpaceDE w:val="0"/>
        <w:autoSpaceDN w:val="0"/>
        <w:ind w:left="720"/>
        <w:jc w:val="both"/>
        <w:rPr>
          <w:rFonts w:asciiTheme="minorHAnsi" w:hAnsiTheme="minorHAnsi" w:cstheme="minorHAnsi"/>
          <w:lang w:val="et-E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9"/>
        <w:gridCol w:w="3463"/>
        <w:gridCol w:w="2341"/>
        <w:gridCol w:w="2428"/>
      </w:tblGrid>
      <w:tr w:rsidR="007731F4" w:rsidRPr="0057146D" w14:paraId="7FA34D7F" w14:textId="77777777" w:rsidTr="55A17ED0">
        <w:tc>
          <w:tcPr>
            <w:tcW w:w="789" w:type="dxa"/>
            <w:vAlign w:val="center"/>
          </w:tcPr>
          <w:p w14:paraId="256D5FCC" w14:textId="77777777" w:rsidR="00A32DAA" w:rsidRPr="008C24E5" w:rsidRDefault="00A32DAA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8C24E5">
              <w:rPr>
                <w:rFonts w:asciiTheme="minorHAnsi" w:hAnsiTheme="minorHAnsi" w:cstheme="minorHAnsi"/>
                <w:lang w:val="et-EE"/>
              </w:rPr>
              <w:lastRenderedPageBreak/>
              <w:t>Nr</w:t>
            </w:r>
          </w:p>
        </w:tc>
        <w:tc>
          <w:tcPr>
            <w:tcW w:w="0" w:type="auto"/>
            <w:vAlign w:val="center"/>
          </w:tcPr>
          <w:p w14:paraId="7000DCF7" w14:textId="77777777" w:rsidR="00A32DAA" w:rsidRPr="008C24E5" w:rsidRDefault="00A32DAA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8C24E5">
              <w:rPr>
                <w:rFonts w:asciiTheme="minorHAnsi" w:hAnsiTheme="minorHAnsi" w:cstheme="minorHAnsi"/>
                <w:lang w:val="et-EE"/>
              </w:rPr>
              <w:t>Kirjeldus</w:t>
            </w:r>
          </w:p>
        </w:tc>
        <w:tc>
          <w:tcPr>
            <w:tcW w:w="2341" w:type="dxa"/>
            <w:vAlign w:val="center"/>
          </w:tcPr>
          <w:p w14:paraId="6C29D0FC" w14:textId="08C0DF59" w:rsidR="00A32DAA" w:rsidRPr="008C24E5" w:rsidRDefault="007731F4" w:rsidP="002A6F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u w:val="single"/>
                <w:lang w:val="et-EE"/>
              </w:rPr>
            </w:pPr>
            <w:r w:rsidRPr="008C24E5">
              <w:rPr>
                <w:rFonts w:asciiTheme="minorHAnsi" w:hAnsiTheme="minorHAnsi" w:cstheme="minorHAnsi"/>
                <w:lang w:val="et-EE"/>
              </w:rPr>
              <w:t>Vasta</w:t>
            </w:r>
            <w:r w:rsidR="00F63FE8" w:rsidRPr="008C24E5">
              <w:rPr>
                <w:rFonts w:asciiTheme="minorHAnsi" w:hAnsiTheme="minorHAnsi" w:cstheme="minorHAnsi"/>
                <w:lang w:val="et-EE"/>
              </w:rPr>
              <w:t>va</w:t>
            </w:r>
            <w:r w:rsidRPr="008C24E5">
              <w:rPr>
                <w:rFonts w:asciiTheme="minorHAnsi" w:hAnsiTheme="minorHAnsi" w:cstheme="minorHAnsi"/>
                <w:lang w:val="et-EE"/>
              </w:rPr>
              <w:t xml:space="preserve">lt </w:t>
            </w:r>
            <w:r w:rsidR="00112A72" w:rsidRPr="008C24E5">
              <w:rPr>
                <w:rFonts w:asciiTheme="minorHAnsi" w:hAnsiTheme="minorHAnsi" w:cstheme="minorHAnsi"/>
                <w:lang w:val="et-EE"/>
              </w:rPr>
              <w:t>põhijoonistele</w:t>
            </w:r>
            <w:r w:rsidRPr="008C24E5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112A72" w:rsidRPr="008C24E5">
              <w:rPr>
                <w:rFonts w:asciiTheme="minorHAnsi" w:hAnsiTheme="minorHAnsi" w:cstheme="minorHAnsi"/>
                <w:lang w:val="et-EE"/>
              </w:rPr>
              <w:t>(inglise keeles</w:t>
            </w:r>
            <w:r w:rsidR="00112A72" w:rsidRPr="008C24E5">
              <w:rPr>
                <w:rFonts w:asciiTheme="minorHAnsi" w:hAnsiTheme="minorHAnsi" w:cstheme="minorHAnsi"/>
                <w:i/>
                <w:iCs/>
                <w:lang w:val="et-EE"/>
              </w:rPr>
              <w:t xml:space="preserve"> Basic Design</w:t>
            </w:r>
            <w:r w:rsidR="00112A72" w:rsidRPr="008C24E5">
              <w:rPr>
                <w:rFonts w:asciiTheme="minorHAnsi" w:hAnsiTheme="minorHAnsi" w:cstheme="minorHAnsi"/>
                <w:lang w:val="et-EE"/>
              </w:rPr>
              <w:t>)</w:t>
            </w:r>
            <w:r w:rsidRPr="008C24E5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324A2E" w:rsidRPr="008C24E5">
              <w:rPr>
                <w:rFonts w:asciiTheme="minorHAnsi" w:hAnsiTheme="minorHAnsi" w:cstheme="minorHAnsi"/>
                <w:lang w:val="et-EE"/>
              </w:rPr>
              <w:t>ehitatud</w:t>
            </w:r>
            <w:r w:rsidR="00324A2E" w:rsidRPr="008C24E5" w:rsidDel="007731F4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Pr="008C24E5">
              <w:rPr>
                <w:rFonts w:asciiTheme="minorHAnsi" w:hAnsiTheme="minorHAnsi" w:cstheme="minorHAnsi"/>
                <w:lang w:val="et-EE"/>
              </w:rPr>
              <w:t>l</w:t>
            </w:r>
            <w:r w:rsidR="00A32DAA" w:rsidRPr="008C24E5">
              <w:rPr>
                <w:rFonts w:asciiTheme="minorHAnsi" w:hAnsiTheme="minorHAnsi" w:cstheme="minorHAnsi"/>
                <w:lang w:val="et-EE"/>
              </w:rPr>
              <w:t>aeva(de) nimi ja IMO number (</w:t>
            </w:r>
            <w:r w:rsidR="00A32DAA" w:rsidRPr="008C24E5">
              <w:rPr>
                <w:rFonts w:asciiTheme="minorHAnsi" w:hAnsiTheme="minorHAnsi" w:cstheme="minorHAnsi"/>
                <w:b/>
                <w:bCs/>
                <w:i/>
                <w:iCs/>
                <w:lang w:val="et-EE"/>
              </w:rPr>
              <w:t>täita)</w:t>
            </w:r>
          </w:p>
        </w:tc>
        <w:tc>
          <w:tcPr>
            <w:tcW w:w="2428" w:type="dxa"/>
            <w:vAlign w:val="center"/>
          </w:tcPr>
          <w:p w14:paraId="1B434B0F" w14:textId="77777777" w:rsidR="00A32DAA" w:rsidRPr="008C24E5" w:rsidRDefault="00A32DAA" w:rsidP="002A6F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u w:val="single"/>
                <w:lang w:val="et-EE"/>
              </w:rPr>
            </w:pPr>
            <w:r w:rsidRPr="008C24E5">
              <w:rPr>
                <w:rFonts w:asciiTheme="minorHAnsi" w:hAnsiTheme="minorHAnsi" w:cstheme="minorHAnsi"/>
                <w:lang w:val="et-EE"/>
              </w:rPr>
              <w:t>Laeva(de) tellija ja/või omaniku kontaktandmed (</w:t>
            </w:r>
            <w:r w:rsidRPr="008C24E5">
              <w:rPr>
                <w:rFonts w:asciiTheme="minorHAnsi" w:hAnsiTheme="minorHAnsi" w:cstheme="minorHAnsi"/>
                <w:b/>
                <w:bCs/>
                <w:i/>
                <w:iCs/>
                <w:lang w:val="et-EE"/>
              </w:rPr>
              <w:t>täita</w:t>
            </w:r>
            <w:r w:rsidRPr="008C24E5">
              <w:rPr>
                <w:rFonts w:asciiTheme="minorHAnsi" w:hAnsiTheme="minorHAnsi" w:cstheme="minorHAnsi"/>
                <w:lang w:val="et-EE"/>
              </w:rPr>
              <w:t>)</w:t>
            </w:r>
          </w:p>
        </w:tc>
      </w:tr>
      <w:tr w:rsidR="00A32DAA" w:rsidRPr="0057146D" w14:paraId="6EDDF0DE" w14:textId="77777777" w:rsidTr="55A17ED0">
        <w:tc>
          <w:tcPr>
            <w:tcW w:w="9021" w:type="dxa"/>
            <w:gridSpan w:val="4"/>
          </w:tcPr>
          <w:p w14:paraId="742B703E" w14:textId="2EE0927A" w:rsidR="00C5000D" w:rsidRPr="00BD55B6" w:rsidRDefault="6BD79ABE" w:rsidP="55A17ED0">
            <w:pPr>
              <w:autoSpaceDE w:val="0"/>
              <w:autoSpaceDN w:val="0"/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</w:pPr>
            <w:bookmarkStart w:id="0" w:name="_Hlk147909301"/>
            <w:r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Järgneb kohustuslik kogemus (referents) </w:t>
            </w:r>
            <w:r w:rsidR="005D115C" w:rsidRPr="005D115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konkursile</w:t>
            </w:r>
            <w:r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registreerumiseks  (p 1 –</w:t>
            </w:r>
            <w:r w:rsidR="25CAE875"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</w:t>
            </w:r>
            <w:r w:rsidR="6F9FF616"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6</w:t>
            </w:r>
            <w:r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).</w:t>
            </w:r>
          </w:p>
          <w:p w14:paraId="36E0F32E" w14:textId="49947E24" w:rsidR="00A32DAA" w:rsidRPr="0057146D" w:rsidRDefault="486CA75C" w:rsidP="55A17ED0">
            <w:pPr>
              <w:autoSpaceDE w:val="0"/>
              <w:autoSpaceDN w:val="0"/>
              <w:rPr>
                <w:rFonts w:asciiTheme="minorHAnsi" w:hAnsiTheme="minorHAnsi" w:cstheme="minorBidi"/>
                <w:b/>
                <w:bCs/>
                <w:i/>
                <w:iCs/>
                <w:highlight w:val="yellow"/>
                <w:lang w:val="et-EE"/>
              </w:rPr>
            </w:pPr>
            <w:r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Registreerumiseks on kohustuslik esitada iga rea kohta </w:t>
            </w:r>
            <w:r w:rsidR="0033724A"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ühe</w:t>
            </w:r>
            <w:r w:rsidR="6EFAD4E5"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(1)</w:t>
            </w:r>
            <w:r w:rsidR="4C906F79" w:rsidRPr="55A17ED0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laeva andmed. </w:t>
            </w:r>
          </w:p>
        </w:tc>
      </w:tr>
      <w:bookmarkEnd w:id="0"/>
      <w:tr w:rsidR="007731F4" w:rsidRPr="0057146D" w14:paraId="182922C5" w14:textId="77777777" w:rsidTr="55A17ED0">
        <w:tc>
          <w:tcPr>
            <w:tcW w:w="789" w:type="dxa"/>
            <w:vAlign w:val="center"/>
          </w:tcPr>
          <w:p w14:paraId="536E6796" w14:textId="77777777" w:rsidR="00D261F5" w:rsidRPr="004557B1" w:rsidRDefault="00D261F5" w:rsidP="00D261F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4557B1">
              <w:rPr>
                <w:rFonts w:asciiTheme="minorHAnsi" w:hAnsiTheme="minorHAnsi" w:cstheme="minorHAnsi"/>
                <w:lang w:val="et-EE"/>
              </w:rPr>
              <w:t>1</w:t>
            </w:r>
          </w:p>
        </w:tc>
        <w:tc>
          <w:tcPr>
            <w:tcW w:w="0" w:type="auto"/>
            <w:vAlign w:val="bottom"/>
          </w:tcPr>
          <w:p w14:paraId="4D88D7E8" w14:textId="1DB3ABCD" w:rsidR="00266F95" w:rsidRPr="00FF1752" w:rsidRDefault="00266F95" w:rsidP="00D261F5">
            <w:pPr>
              <w:autoSpaceDE w:val="0"/>
              <w:autoSpaceDN w:val="0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FF1752">
              <w:rPr>
                <w:rFonts w:asciiTheme="minorHAnsi" w:hAnsiTheme="minorHAnsi" w:cstheme="minorHAnsi"/>
                <w:lang w:val="et-EE"/>
              </w:rPr>
              <w:t xml:space="preserve">Vähemalt 70 meetrise </w:t>
            </w:r>
            <w:r w:rsidR="00324A2E" w:rsidRPr="00FF1752">
              <w:rPr>
                <w:rFonts w:asciiTheme="minorHAnsi" w:hAnsiTheme="minorHAnsi" w:cstheme="minorHAnsi"/>
                <w:lang w:val="et-EE"/>
              </w:rPr>
              <w:t>SOV/CSOV</w:t>
            </w:r>
            <w:r w:rsidR="00A03D96">
              <w:t xml:space="preserve">, </w:t>
            </w:r>
            <w:r w:rsidR="0036313A" w:rsidRPr="002F29A6">
              <w:rPr>
                <w:rFonts w:asciiTheme="minorHAnsi" w:hAnsiTheme="minorHAnsi" w:cstheme="minorHAnsi"/>
                <w:lang w:val="et-EE"/>
              </w:rPr>
              <w:t>m</w:t>
            </w:r>
            <w:r w:rsidR="0036313A" w:rsidRPr="002F29A6">
              <w:rPr>
                <w:rStyle w:val="ui-provider"/>
                <w:rFonts w:asciiTheme="minorHAnsi" w:hAnsiTheme="minorHAnsi" w:cstheme="minorHAnsi"/>
                <w:lang w:val="et-EE"/>
              </w:rPr>
              <w:t>ajutusvõimalus</w:t>
            </w:r>
            <w:r w:rsidR="00F1359F">
              <w:rPr>
                <w:rStyle w:val="ui-provider"/>
                <w:rFonts w:asciiTheme="minorHAnsi" w:hAnsiTheme="minorHAnsi" w:cstheme="minorHAnsi"/>
                <w:lang w:val="et-EE"/>
              </w:rPr>
              <w:t>ega</w:t>
            </w:r>
            <w:r w:rsidR="0036313A" w:rsidRPr="002F29A6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40 või enamale inimesele pardal</w:t>
            </w:r>
            <w:r w:rsidR="00F1359F">
              <w:rPr>
                <w:rStyle w:val="ui-provider"/>
                <w:rFonts w:asciiTheme="minorHAnsi" w:hAnsiTheme="minorHAnsi" w:cstheme="minorHAnsi"/>
                <w:lang w:val="et-EE"/>
              </w:rPr>
              <w:t xml:space="preserve">, </w:t>
            </w:r>
            <w:r w:rsidR="0036313A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FF1752" w:rsidRPr="00FF1752">
              <w:rPr>
                <w:rFonts w:asciiTheme="minorHAnsi" w:hAnsiTheme="minorHAnsi" w:cstheme="minorHAnsi"/>
                <w:lang w:val="et-EE"/>
              </w:rPr>
              <w:t xml:space="preserve">põhijooniste </w:t>
            </w:r>
            <w:r w:rsidR="00F6648D">
              <w:rPr>
                <w:rFonts w:asciiTheme="minorHAnsi" w:hAnsiTheme="minorHAnsi" w:cstheme="minorHAnsi"/>
                <w:lang w:val="et-EE"/>
              </w:rPr>
              <w:t xml:space="preserve">(inglise keeles </w:t>
            </w:r>
            <w:r w:rsidR="00F6648D" w:rsidRPr="00F6648D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 w:rsidR="00F6648D"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="00FF1752" w:rsidRPr="00FF1752">
              <w:rPr>
                <w:rFonts w:asciiTheme="minorHAnsi" w:hAnsiTheme="minorHAnsi" w:cstheme="minorHAnsi"/>
                <w:lang w:val="et-EE"/>
              </w:rPr>
              <w:t>koostamise</w:t>
            </w:r>
            <w:r w:rsidRPr="00FF1752">
              <w:rPr>
                <w:rFonts w:asciiTheme="minorHAnsi" w:hAnsiTheme="minorHAnsi" w:cstheme="minorHAnsi"/>
                <w:lang w:val="et-EE"/>
              </w:rPr>
              <w:t xml:space="preserve"> kogemus vastutava peatöövõtjana</w:t>
            </w:r>
          </w:p>
        </w:tc>
        <w:tc>
          <w:tcPr>
            <w:tcW w:w="2341" w:type="dxa"/>
            <w:vAlign w:val="center"/>
          </w:tcPr>
          <w:p w14:paraId="15CFC722" w14:textId="77777777" w:rsidR="00D261F5" w:rsidRPr="0057146D" w:rsidRDefault="00D261F5" w:rsidP="00D261F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5F1733C0" w14:textId="77777777" w:rsidR="00D261F5" w:rsidRPr="0057146D" w:rsidRDefault="00D261F5" w:rsidP="00D261F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</w:tr>
      <w:tr w:rsidR="007731F4" w:rsidRPr="0057146D" w14:paraId="759DF238" w14:textId="77777777" w:rsidTr="55A17ED0">
        <w:tc>
          <w:tcPr>
            <w:tcW w:w="789" w:type="dxa"/>
            <w:vAlign w:val="center"/>
          </w:tcPr>
          <w:p w14:paraId="7D27A71F" w14:textId="77777777" w:rsidR="00D261F5" w:rsidRPr="004557B1" w:rsidRDefault="00D261F5" w:rsidP="00D261F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4557B1">
              <w:rPr>
                <w:rFonts w:asciiTheme="minorHAnsi" w:hAnsiTheme="minorHAnsi" w:cstheme="minorHAnsi"/>
                <w:lang w:val="et-EE"/>
              </w:rPr>
              <w:t>2</w:t>
            </w:r>
          </w:p>
        </w:tc>
        <w:tc>
          <w:tcPr>
            <w:tcW w:w="0" w:type="auto"/>
            <w:vAlign w:val="bottom"/>
          </w:tcPr>
          <w:p w14:paraId="75433C01" w14:textId="1348A02F" w:rsidR="00E66F40" w:rsidRPr="00FF1752" w:rsidRDefault="00E66F40" w:rsidP="00D261F5">
            <w:pPr>
              <w:autoSpaceDE w:val="0"/>
              <w:autoSpaceDN w:val="0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FF1752">
              <w:rPr>
                <w:rFonts w:asciiTheme="minorHAnsi" w:hAnsiTheme="minorHAnsi" w:cstheme="minorHAnsi"/>
                <w:lang w:val="et-EE"/>
              </w:rPr>
              <w:t xml:space="preserve">Jääklassiga laeva </w:t>
            </w:r>
            <w:r w:rsidR="00FF1752">
              <w:rPr>
                <w:rFonts w:asciiTheme="minorHAnsi" w:hAnsiTheme="minorHAnsi" w:cstheme="minorHAnsi"/>
                <w:lang w:val="et-EE"/>
              </w:rPr>
              <w:t>põhijooniste</w:t>
            </w:r>
            <w:r w:rsidR="00B0371D">
              <w:rPr>
                <w:rFonts w:asciiTheme="minorHAnsi" w:hAnsiTheme="minorHAnsi" w:cstheme="minorHAnsi"/>
                <w:lang w:val="et-EE"/>
              </w:rPr>
              <w:t xml:space="preserve"> (inglise keeles </w:t>
            </w:r>
            <w:r w:rsidR="00B0371D" w:rsidRPr="00F6648D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 w:rsidR="00B0371D">
              <w:rPr>
                <w:rFonts w:asciiTheme="minorHAnsi" w:hAnsiTheme="minorHAnsi" w:cstheme="minorHAnsi"/>
                <w:lang w:val="et-EE"/>
              </w:rPr>
              <w:t>)</w:t>
            </w:r>
            <w:r w:rsidR="00FF1752">
              <w:rPr>
                <w:rFonts w:asciiTheme="minorHAnsi" w:hAnsiTheme="minorHAnsi" w:cstheme="minorHAnsi"/>
                <w:lang w:val="et-EE"/>
              </w:rPr>
              <w:t xml:space="preserve"> koostamise </w:t>
            </w:r>
            <w:r w:rsidRPr="00FF1752">
              <w:rPr>
                <w:rFonts w:asciiTheme="minorHAnsi" w:hAnsiTheme="minorHAnsi" w:cstheme="minorHAnsi"/>
                <w:lang w:val="et-EE"/>
              </w:rPr>
              <w:t>kogemus vähemalt Balti mere süsteemile 1C (või samaväärne jääklass) vastutava peatöövõtjana</w:t>
            </w:r>
          </w:p>
        </w:tc>
        <w:tc>
          <w:tcPr>
            <w:tcW w:w="2341" w:type="dxa"/>
            <w:vAlign w:val="center"/>
          </w:tcPr>
          <w:p w14:paraId="2F61FA5C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5CCE68F9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</w:tr>
      <w:tr w:rsidR="007731F4" w:rsidRPr="0057146D" w14:paraId="751322A8" w14:textId="77777777" w:rsidTr="55A17ED0">
        <w:tc>
          <w:tcPr>
            <w:tcW w:w="789" w:type="dxa"/>
            <w:vAlign w:val="center"/>
          </w:tcPr>
          <w:p w14:paraId="47623F69" w14:textId="77777777" w:rsidR="00D261F5" w:rsidRPr="004557B1" w:rsidRDefault="00D261F5" w:rsidP="00D261F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4557B1">
              <w:rPr>
                <w:rFonts w:asciiTheme="minorHAnsi" w:hAnsiTheme="minorHAnsi" w:cstheme="minorHAnsi"/>
                <w:lang w:val="et-EE"/>
              </w:rPr>
              <w:t>3</w:t>
            </w:r>
          </w:p>
        </w:tc>
        <w:tc>
          <w:tcPr>
            <w:tcW w:w="0" w:type="auto"/>
            <w:vAlign w:val="bottom"/>
          </w:tcPr>
          <w:p w14:paraId="1F277CBB" w14:textId="5835AC49" w:rsidR="0091297C" w:rsidRPr="00FF1752" w:rsidRDefault="0091297C" w:rsidP="00D261F5">
            <w:pPr>
              <w:autoSpaceDE w:val="0"/>
              <w:autoSpaceDN w:val="0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FF1752">
              <w:rPr>
                <w:rFonts w:asciiTheme="minorHAnsi" w:hAnsiTheme="minorHAnsi" w:cstheme="minorHAnsi"/>
                <w:lang w:val="et-EE"/>
              </w:rPr>
              <w:t xml:space="preserve">Akupankadega (vähemalt 600 kWh) laeva </w:t>
            </w:r>
            <w:r w:rsidR="009B79D2">
              <w:rPr>
                <w:rFonts w:asciiTheme="minorHAnsi" w:hAnsiTheme="minorHAnsi" w:cstheme="minorHAnsi"/>
                <w:lang w:val="et-EE"/>
              </w:rPr>
              <w:t xml:space="preserve">põhijooniste </w:t>
            </w:r>
            <w:r w:rsidR="00B0371D">
              <w:rPr>
                <w:rFonts w:asciiTheme="minorHAnsi" w:hAnsiTheme="minorHAnsi" w:cstheme="minorHAnsi"/>
                <w:lang w:val="et-EE"/>
              </w:rPr>
              <w:t xml:space="preserve">(inglise keeles </w:t>
            </w:r>
            <w:r w:rsidR="00B0371D" w:rsidRPr="00F6648D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 w:rsidR="00B0371D"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="009B79D2">
              <w:rPr>
                <w:rFonts w:asciiTheme="minorHAnsi" w:hAnsiTheme="minorHAnsi" w:cstheme="minorHAnsi"/>
                <w:lang w:val="et-EE"/>
              </w:rPr>
              <w:t>koostamise</w:t>
            </w:r>
            <w:r w:rsidRPr="00FF1752">
              <w:rPr>
                <w:rFonts w:asciiTheme="minorHAnsi" w:hAnsiTheme="minorHAnsi" w:cstheme="minorHAnsi"/>
                <w:lang w:val="et-EE"/>
              </w:rPr>
              <w:t xml:space="preserve"> kogemus vastutava peatöövõtjana</w:t>
            </w:r>
          </w:p>
        </w:tc>
        <w:tc>
          <w:tcPr>
            <w:tcW w:w="2341" w:type="dxa"/>
            <w:vAlign w:val="center"/>
          </w:tcPr>
          <w:p w14:paraId="48E8E6C1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29E94545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</w:tr>
      <w:tr w:rsidR="007731F4" w:rsidRPr="0057146D" w14:paraId="442488A9" w14:textId="77777777" w:rsidTr="55A17ED0">
        <w:tc>
          <w:tcPr>
            <w:tcW w:w="789" w:type="dxa"/>
            <w:vAlign w:val="center"/>
          </w:tcPr>
          <w:p w14:paraId="386E7AB1" w14:textId="018AF29E" w:rsidR="00D261F5" w:rsidRPr="004557B1" w:rsidRDefault="004557B1" w:rsidP="00D261F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4557B1">
              <w:rPr>
                <w:rFonts w:asciiTheme="minorHAnsi" w:hAnsiTheme="minorHAnsi" w:cstheme="minorHAnsi"/>
                <w:lang w:val="et-EE"/>
              </w:rPr>
              <w:t>4</w:t>
            </w:r>
          </w:p>
        </w:tc>
        <w:tc>
          <w:tcPr>
            <w:tcW w:w="0" w:type="auto"/>
            <w:vAlign w:val="bottom"/>
          </w:tcPr>
          <w:p w14:paraId="0165B4B1" w14:textId="7A9EC65A" w:rsidR="00D261F5" w:rsidRPr="00FF1752" w:rsidRDefault="00AA46FB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F1752">
              <w:rPr>
                <w:rFonts w:asciiTheme="minorHAnsi" w:hAnsiTheme="minorHAnsi" w:cstheme="minorHAnsi"/>
                <w:lang w:val="et-EE"/>
              </w:rPr>
              <w:t>Asimuutkäituritega</w:t>
            </w:r>
            <w:proofErr w:type="spellEnd"/>
            <w:r w:rsidRPr="00FF1752">
              <w:rPr>
                <w:rFonts w:asciiTheme="minorHAnsi" w:hAnsiTheme="minorHAnsi" w:cstheme="minorHAnsi"/>
                <w:lang w:val="et-EE"/>
              </w:rPr>
              <w:t xml:space="preserve"> laeva </w:t>
            </w:r>
            <w:r w:rsidR="009C6EB4">
              <w:rPr>
                <w:rFonts w:asciiTheme="minorHAnsi" w:hAnsiTheme="minorHAnsi" w:cstheme="minorHAnsi"/>
                <w:lang w:val="et-EE"/>
              </w:rPr>
              <w:t>põhijooniste</w:t>
            </w:r>
            <w:r w:rsidR="002918E4">
              <w:rPr>
                <w:rFonts w:asciiTheme="minorHAnsi" w:hAnsiTheme="minorHAnsi" w:cstheme="minorHAnsi"/>
                <w:lang w:val="et-EE"/>
              </w:rPr>
              <w:t xml:space="preserve"> (inglise keeles </w:t>
            </w:r>
            <w:r w:rsidR="002918E4" w:rsidRPr="00F6648D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 w:rsidR="002918E4"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="009C6EB4">
              <w:rPr>
                <w:rFonts w:asciiTheme="minorHAnsi" w:hAnsiTheme="minorHAnsi" w:cstheme="minorHAnsi"/>
                <w:lang w:val="et-EE"/>
              </w:rPr>
              <w:t>koostamise</w:t>
            </w:r>
            <w:r w:rsidRPr="00FF1752">
              <w:rPr>
                <w:rFonts w:asciiTheme="minorHAnsi" w:hAnsiTheme="minorHAnsi" w:cstheme="minorHAnsi"/>
                <w:lang w:val="et-EE"/>
              </w:rPr>
              <w:t xml:space="preserve"> kogemus vastutava peatöövõtjana</w:t>
            </w:r>
          </w:p>
        </w:tc>
        <w:tc>
          <w:tcPr>
            <w:tcW w:w="2341" w:type="dxa"/>
            <w:vAlign w:val="center"/>
          </w:tcPr>
          <w:p w14:paraId="35D19C5B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45680F6C" w14:textId="77777777" w:rsidR="00D261F5" w:rsidRPr="0057146D" w:rsidRDefault="00D261F5" w:rsidP="00D261F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</w:tr>
      <w:tr w:rsidR="007731F4" w:rsidRPr="0057146D" w14:paraId="0FBE7DAA" w14:textId="77777777" w:rsidTr="55A17ED0">
        <w:tc>
          <w:tcPr>
            <w:tcW w:w="789" w:type="dxa"/>
            <w:vAlign w:val="center"/>
          </w:tcPr>
          <w:p w14:paraId="1B4616E5" w14:textId="4046FE11" w:rsidR="00A32DAA" w:rsidRPr="0057146D" w:rsidRDefault="00700A21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700A21">
              <w:rPr>
                <w:rFonts w:asciiTheme="minorHAnsi" w:hAnsiTheme="minorHAnsi" w:cstheme="minorHAnsi"/>
                <w:lang w:val="et-EE"/>
              </w:rPr>
              <w:t>5</w:t>
            </w:r>
          </w:p>
        </w:tc>
        <w:tc>
          <w:tcPr>
            <w:tcW w:w="0" w:type="auto"/>
          </w:tcPr>
          <w:p w14:paraId="6AE91F10" w14:textId="32E3ADAA" w:rsidR="00731EEE" w:rsidRPr="00FF1752" w:rsidRDefault="00F352E2" w:rsidP="002A6F95">
            <w:pPr>
              <w:autoSpaceDE w:val="0"/>
              <w:autoSpaceDN w:val="0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AB7F7B">
              <w:rPr>
                <w:rFonts w:asciiTheme="minorHAnsi" w:hAnsiTheme="minorHAnsi" w:cstheme="minorHAnsi"/>
                <w:lang w:val="et-EE"/>
              </w:rPr>
              <w:t>Alternatiivsete kütuste</w:t>
            </w:r>
            <w:r w:rsidR="008E6887" w:rsidRPr="00AB7F7B">
              <w:rPr>
                <w:rFonts w:asciiTheme="minorHAnsi" w:hAnsiTheme="minorHAnsi" w:cstheme="minorHAnsi"/>
                <w:lang w:val="et-EE"/>
              </w:rPr>
              <w:t xml:space="preserve"> (</w:t>
            </w:r>
            <w:r w:rsidR="002C18AA" w:rsidRPr="00AB7F7B">
              <w:rPr>
                <w:rFonts w:asciiTheme="minorHAnsi" w:hAnsiTheme="minorHAnsi" w:cstheme="minorHAnsi"/>
                <w:lang w:val="et-EE"/>
              </w:rPr>
              <w:t>vesin</w:t>
            </w:r>
            <w:r w:rsidR="002918E4" w:rsidRPr="00AB7F7B">
              <w:rPr>
                <w:rFonts w:asciiTheme="minorHAnsi" w:hAnsiTheme="minorHAnsi" w:cstheme="minorHAnsi"/>
                <w:lang w:val="et-EE"/>
              </w:rPr>
              <w:t>i</w:t>
            </w:r>
            <w:r w:rsidR="002C18AA" w:rsidRPr="00AB7F7B">
              <w:rPr>
                <w:rFonts w:asciiTheme="minorHAnsi" w:hAnsiTheme="minorHAnsi" w:cstheme="minorHAnsi"/>
                <w:lang w:val="et-EE"/>
              </w:rPr>
              <w:t>k/metanool/ammoniaak</w:t>
            </w:r>
            <w:r w:rsidR="00BE4881" w:rsidRPr="00AB7F7B">
              <w:rPr>
                <w:rFonts w:asciiTheme="minorHAnsi" w:hAnsiTheme="minorHAnsi" w:cstheme="minorHAnsi"/>
                <w:lang w:val="et-EE"/>
              </w:rPr>
              <w:t>)</w:t>
            </w:r>
            <w:r w:rsidRPr="00AB7F7B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BD72AB" w:rsidRPr="00AB7F7B">
              <w:rPr>
                <w:rFonts w:asciiTheme="minorHAnsi" w:hAnsiTheme="minorHAnsi" w:cstheme="minorHAnsi"/>
                <w:lang w:val="et-EE"/>
              </w:rPr>
              <w:t xml:space="preserve">riski hindamise </w:t>
            </w:r>
            <w:r w:rsidR="00631436" w:rsidRPr="00AB7F7B">
              <w:rPr>
                <w:rFonts w:asciiTheme="minorHAnsi" w:hAnsiTheme="minorHAnsi" w:cstheme="minorHAnsi"/>
                <w:lang w:val="et-EE"/>
              </w:rPr>
              <w:t xml:space="preserve">ja </w:t>
            </w:r>
            <w:r w:rsidR="00E16702" w:rsidRPr="00AB7F7B">
              <w:rPr>
                <w:rFonts w:asciiTheme="minorHAnsi" w:hAnsiTheme="minorHAnsi" w:cstheme="minorHAnsi"/>
                <w:lang w:val="et-EE"/>
              </w:rPr>
              <w:t>põhimõtteli</w:t>
            </w:r>
            <w:r w:rsidR="0058767F" w:rsidRPr="00AB7F7B">
              <w:rPr>
                <w:rFonts w:asciiTheme="minorHAnsi" w:hAnsiTheme="minorHAnsi" w:cstheme="minorHAnsi"/>
                <w:lang w:val="et-EE"/>
              </w:rPr>
              <w:t>s</w:t>
            </w:r>
            <w:r w:rsidR="00E16702" w:rsidRPr="00AB7F7B">
              <w:rPr>
                <w:rFonts w:asciiTheme="minorHAnsi" w:hAnsiTheme="minorHAnsi" w:cstheme="minorHAnsi"/>
                <w:lang w:val="et-EE"/>
              </w:rPr>
              <w:t>e heakskii</w:t>
            </w:r>
            <w:r w:rsidR="0058767F" w:rsidRPr="00AB7F7B">
              <w:rPr>
                <w:rFonts w:asciiTheme="minorHAnsi" w:hAnsiTheme="minorHAnsi" w:cstheme="minorHAnsi"/>
                <w:lang w:val="et-EE"/>
              </w:rPr>
              <w:t>du</w:t>
            </w:r>
            <w:r w:rsidR="00E16702" w:rsidRPr="00AB7F7B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4D0A9A" w:rsidRPr="00AB7F7B">
              <w:rPr>
                <w:rFonts w:asciiTheme="minorHAnsi" w:hAnsiTheme="minorHAnsi" w:cstheme="minorHAnsi"/>
                <w:lang w:val="et-EE"/>
              </w:rPr>
              <w:t xml:space="preserve">(inglise keeles </w:t>
            </w:r>
            <w:proofErr w:type="spellStart"/>
            <w:r w:rsidR="004D0A9A" w:rsidRPr="00AB7F7B">
              <w:rPr>
                <w:rFonts w:asciiTheme="minorHAnsi" w:hAnsiTheme="minorHAnsi" w:cstheme="minorHAnsi"/>
                <w:i/>
                <w:iCs/>
                <w:lang w:val="et-EE"/>
              </w:rPr>
              <w:t>approval</w:t>
            </w:r>
            <w:proofErr w:type="spellEnd"/>
            <w:r w:rsidR="004D0A9A" w:rsidRPr="00AB7F7B">
              <w:rPr>
                <w:rFonts w:asciiTheme="minorHAnsi" w:hAnsiTheme="minorHAnsi" w:cstheme="minorHAnsi"/>
                <w:i/>
                <w:iCs/>
                <w:lang w:val="et-EE"/>
              </w:rPr>
              <w:t xml:space="preserve"> in </w:t>
            </w:r>
            <w:proofErr w:type="spellStart"/>
            <w:r w:rsidR="004D0A9A" w:rsidRPr="00AB7F7B">
              <w:rPr>
                <w:rFonts w:asciiTheme="minorHAnsi" w:hAnsiTheme="minorHAnsi" w:cstheme="minorHAnsi"/>
                <w:i/>
                <w:iCs/>
                <w:lang w:val="et-EE"/>
              </w:rPr>
              <w:t>principle</w:t>
            </w:r>
            <w:proofErr w:type="spellEnd"/>
            <w:r w:rsidR="00834E01" w:rsidRPr="00AB7F7B">
              <w:rPr>
                <w:rFonts w:asciiTheme="minorHAnsi" w:hAnsiTheme="minorHAnsi" w:cstheme="minorHAnsi"/>
                <w:i/>
                <w:iCs/>
                <w:lang w:val="et-EE"/>
              </w:rPr>
              <w:t xml:space="preserve">, </w:t>
            </w:r>
            <w:proofErr w:type="spellStart"/>
            <w:r w:rsidR="00834E01" w:rsidRPr="00AB7F7B">
              <w:rPr>
                <w:rFonts w:asciiTheme="minorHAnsi" w:hAnsiTheme="minorHAnsi" w:cstheme="minorHAnsi"/>
                <w:i/>
                <w:iCs/>
                <w:lang w:val="et-EE"/>
              </w:rPr>
              <w:t>AiP</w:t>
            </w:r>
            <w:proofErr w:type="spellEnd"/>
            <w:r w:rsidR="004D0A9A" w:rsidRPr="00AB7F7B"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="00580C5A" w:rsidRPr="00AB7F7B">
              <w:rPr>
                <w:rFonts w:asciiTheme="minorHAnsi" w:hAnsiTheme="minorHAnsi" w:cstheme="minorHAnsi"/>
                <w:lang w:val="et-EE"/>
              </w:rPr>
              <w:t xml:space="preserve">kogemus </w:t>
            </w:r>
            <w:r w:rsidR="004B1D1E" w:rsidRPr="00AB7F7B">
              <w:rPr>
                <w:rFonts w:asciiTheme="minorHAnsi" w:hAnsiTheme="minorHAnsi" w:cstheme="minorHAnsi"/>
                <w:lang w:val="et-EE"/>
              </w:rPr>
              <w:t xml:space="preserve">DNV (või </w:t>
            </w:r>
            <w:r w:rsidR="005215E1" w:rsidRPr="00AB7F7B">
              <w:rPr>
                <w:rFonts w:asciiTheme="minorHAnsi" w:hAnsiTheme="minorHAnsi" w:cstheme="minorHAnsi"/>
                <w:lang w:val="et-EE"/>
              </w:rPr>
              <w:t>samaväär</w:t>
            </w:r>
            <w:r w:rsidR="00563A52" w:rsidRPr="00AB7F7B">
              <w:rPr>
                <w:rFonts w:asciiTheme="minorHAnsi" w:hAnsiTheme="minorHAnsi" w:cstheme="minorHAnsi"/>
                <w:lang w:val="et-EE"/>
              </w:rPr>
              <w:t>s</w:t>
            </w:r>
            <w:r w:rsidR="006E342D" w:rsidRPr="00AB7F7B">
              <w:rPr>
                <w:rFonts w:asciiTheme="minorHAnsi" w:hAnsiTheme="minorHAnsi" w:cstheme="minorHAnsi"/>
                <w:lang w:val="et-EE"/>
              </w:rPr>
              <w:t>e)</w:t>
            </w:r>
            <w:r w:rsidR="00932770" w:rsidRPr="00AB7F7B">
              <w:rPr>
                <w:rFonts w:asciiTheme="minorHAnsi" w:hAnsiTheme="minorHAnsi" w:cstheme="minorHAnsi"/>
                <w:lang w:val="et-EE"/>
              </w:rPr>
              <w:t xml:space="preserve"> metoodika alusel</w:t>
            </w:r>
            <w:r w:rsidR="006E342D" w:rsidRPr="00AB7F7B">
              <w:rPr>
                <w:rFonts w:asciiTheme="minorHAnsi" w:hAnsiTheme="minorHAnsi" w:cstheme="minorHAnsi"/>
                <w:lang w:val="et-EE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0C599AC8" w14:textId="77777777" w:rsidR="00A32DAA" w:rsidRPr="0057146D" w:rsidRDefault="00A32DAA" w:rsidP="002A6F9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6493A8C5" w14:textId="77777777" w:rsidR="00A32DAA" w:rsidRPr="0057146D" w:rsidRDefault="00A32DAA" w:rsidP="002A6F9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highlight w:val="yellow"/>
                <w:lang w:val="et-EE"/>
              </w:rPr>
            </w:pPr>
          </w:p>
        </w:tc>
      </w:tr>
      <w:tr w:rsidR="007731F4" w:rsidRPr="00A32DAA" w14:paraId="73E5AF7F" w14:textId="77777777" w:rsidTr="55A17ED0">
        <w:tc>
          <w:tcPr>
            <w:tcW w:w="789" w:type="dxa"/>
            <w:vAlign w:val="center"/>
          </w:tcPr>
          <w:p w14:paraId="19E78C0C" w14:textId="7E8DAC76" w:rsidR="00A32DAA" w:rsidRPr="0057146D" w:rsidRDefault="00700A21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highlight w:val="yellow"/>
                <w:lang w:val="et-EE"/>
              </w:rPr>
            </w:pPr>
            <w:r w:rsidRPr="00700A21">
              <w:rPr>
                <w:rFonts w:asciiTheme="minorHAnsi" w:hAnsiTheme="minorHAnsi" w:cstheme="minorHAnsi"/>
                <w:lang w:val="et-EE"/>
              </w:rPr>
              <w:t>6</w:t>
            </w:r>
          </w:p>
        </w:tc>
        <w:tc>
          <w:tcPr>
            <w:tcW w:w="0" w:type="auto"/>
          </w:tcPr>
          <w:p w14:paraId="471DE645" w14:textId="77777777" w:rsidR="00CA59B5" w:rsidRDefault="00CA59B5" w:rsidP="002A6F95">
            <w:pPr>
              <w:autoSpaceDE w:val="0"/>
              <w:autoSpaceDN w:val="0"/>
              <w:rPr>
                <w:rFonts w:asciiTheme="minorHAnsi" w:hAnsiTheme="minorHAnsi" w:cstheme="minorHAnsi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Meretuulepar</w:t>
            </w:r>
            <w:r w:rsidR="002E6AB6">
              <w:rPr>
                <w:rFonts w:asciiTheme="minorHAnsi" w:hAnsiTheme="minorHAnsi" w:cstheme="minorHAnsi"/>
              </w:rPr>
              <w:t>gi</w:t>
            </w:r>
            <w:proofErr w:type="spellEnd"/>
            <w:r w:rsidR="001A2ADE">
              <w:rPr>
                <w:rFonts w:asciiTheme="minorHAnsi" w:hAnsiTheme="minorHAnsi" w:cstheme="minorHAnsi"/>
              </w:rPr>
              <w:t xml:space="preserve"> </w:t>
            </w:r>
            <w:r w:rsidRPr="00FF1752">
              <w:rPr>
                <w:rFonts w:asciiTheme="minorHAnsi" w:hAnsiTheme="minorHAnsi" w:cstheme="minorHAnsi"/>
              </w:rPr>
              <w:t>CSOV</w:t>
            </w:r>
            <w:r w:rsidR="00032F14" w:rsidRPr="00C40B30">
              <w:rPr>
                <w:rFonts w:asciiTheme="minorHAnsi" w:eastAsia="Symbol" w:hAnsiTheme="minorHAnsi" w:cstheme="minorHAnsi"/>
              </w:rPr>
              <w:t xml:space="preserve">, </w:t>
            </w:r>
            <w:proofErr w:type="spellStart"/>
            <w:r w:rsidR="00032F14" w:rsidRPr="00C40B30">
              <w:rPr>
                <w:rFonts w:asciiTheme="minorHAnsi" w:eastAsia="Symbol" w:hAnsiTheme="minorHAnsi" w:cstheme="minorHAnsi"/>
              </w:rPr>
              <w:t>millel</w:t>
            </w:r>
            <w:proofErr w:type="spellEnd"/>
            <w:r w:rsidR="00032F14" w:rsidRPr="00C40B30">
              <w:rPr>
                <w:rFonts w:asciiTheme="minorHAnsi" w:eastAsia="Symbol" w:hAnsiTheme="minorHAnsi" w:cstheme="minorHAnsi"/>
              </w:rPr>
              <w:t xml:space="preserve"> </w:t>
            </w:r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>on</w:t>
            </w:r>
            <w:r w:rsidR="00496FC6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</w:t>
            </w:r>
            <w:r w:rsidR="00F1359F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muude lahenduste hulgas </w:t>
            </w:r>
            <w:r w:rsidR="00496FC6" w:rsidRPr="00C40B30">
              <w:rPr>
                <w:rStyle w:val="ui-provider"/>
                <w:rFonts w:asciiTheme="minorHAnsi" w:hAnsiTheme="minorHAnsi" w:cstheme="minorHAnsi"/>
                <w:lang w:val="et-EE"/>
              </w:rPr>
              <w:t>vähemalt</w:t>
            </w:r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</w:t>
            </w:r>
            <w:proofErr w:type="spellStart"/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>õõtsekompensaatoriga</w:t>
            </w:r>
            <w:proofErr w:type="spellEnd"/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käigusild (inglise keeles </w:t>
            </w:r>
            <w:proofErr w:type="spellStart"/>
            <w:r w:rsidR="002F29A6" w:rsidRPr="00C40B30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motion-compensated</w:t>
            </w:r>
            <w:proofErr w:type="spellEnd"/>
            <w:r w:rsidR="002F29A6" w:rsidRPr="00C40B30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 xml:space="preserve"> </w:t>
            </w:r>
            <w:proofErr w:type="spellStart"/>
            <w:r w:rsidR="002F29A6" w:rsidRPr="00C40B30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walk-to-work</w:t>
            </w:r>
            <w:proofErr w:type="spellEnd"/>
            <w:r w:rsidR="002F29A6" w:rsidRPr="00C40B30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 xml:space="preserve"> </w:t>
            </w:r>
            <w:proofErr w:type="spellStart"/>
            <w:r w:rsidR="002F29A6" w:rsidRPr="00C40B30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gangway</w:t>
            </w:r>
            <w:proofErr w:type="spellEnd"/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>)</w:t>
            </w:r>
            <w:r w:rsidR="00032F14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</w:t>
            </w:r>
            <w:r w:rsidR="00496FC6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ja </w:t>
            </w:r>
            <w:r w:rsidR="002F29A6" w:rsidRPr="00C40B30">
              <w:rPr>
                <w:rStyle w:val="ui-provider"/>
                <w:rFonts w:asciiTheme="minorHAnsi" w:hAnsiTheme="minorHAnsi" w:cstheme="minorHAnsi"/>
                <w:lang w:val="et-EE"/>
              </w:rPr>
              <w:t xml:space="preserve">majutusvõimalus 60 või enamale inimesele </w:t>
            </w:r>
            <w:r w:rsidR="00AF05C7" w:rsidRPr="00C40B30">
              <w:rPr>
                <w:rStyle w:val="ui-provider"/>
                <w:rFonts w:asciiTheme="minorHAnsi" w:hAnsiTheme="minorHAnsi" w:cstheme="minorHAnsi"/>
                <w:lang w:val="et-EE"/>
              </w:rPr>
              <w:t>pardal, põhijooniste</w:t>
            </w:r>
            <w:r w:rsidR="00E43BC6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2E6AB6">
              <w:rPr>
                <w:rFonts w:asciiTheme="minorHAnsi" w:hAnsiTheme="minorHAnsi" w:cstheme="minorHAnsi"/>
                <w:lang w:val="et-EE"/>
              </w:rPr>
              <w:t xml:space="preserve">(inglise keeles </w:t>
            </w:r>
            <w:r w:rsidR="002E6AB6" w:rsidRPr="002E6AB6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 w:rsidR="002E6AB6"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="00E43BC6">
              <w:rPr>
                <w:rFonts w:asciiTheme="minorHAnsi" w:hAnsiTheme="minorHAnsi" w:cstheme="minorHAnsi"/>
                <w:lang w:val="et-EE"/>
              </w:rPr>
              <w:t>koostamise</w:t>
            </w:r>
            <w:r w:rsidR="00E43BC6" w:rsidRPr="00FF1752">
              <w:rPr>
                <w:rFonts w:asciiTheme="minorHAnsi" w:hAnsiTheme="minorHAnsi" w:cstheme="minorHAnsi"/>
                <w:lang w:val="et-EE"/>
              </w:rPr>
              <w:t xml:space="preserve"> kogemus</w:t>
            </w:r>
            <w:r w:rsidR="001A2ADE">
              <w:rPr>
                <w:rFonts w:asciiTheme="minorHAnsi" w:hAnsiTheme="minorHAnsi" w:cstheme="minorHAnsi"/>
                <w:lang w:val="et-EE"/>
              </w:rPr>
              <w:t xml:space="preserve"> vastutava peatöövõtjana</w:t>
            </w:r>
          </w:p>
          <w:p w14:paraId="62F45F0E" w14:textId="6DE36170" w:rsidR="00FF32DF" w:rsidRPr="00FF1752" w:rsidRDefault="00FF32DF" w:rsidP="002A6F95">
            <w:pPr>
              <w:autoSpaceDE w:val="0"/>
              <w:autoSpaceDN w:val="0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2341" w:type="dxa"/>
            <w:vAlign w:val="center"/>
          </w:tcPr>
          <w:p w14:paraId="53EF8CDA" w14:textId="77777777" w:rsidR="00A32DAA" w:rsidRPr="00A32DAA" w:rsidRDefault="00A32DAA" w:rsidP="002A6F9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27FB6F33" w14:textId="77777777" w:rsidR="00A32DAA" w:rsidRPr="00A32DAA" w:rsidRDefault="00A32DAA" w:rsidP="002A6F95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</w:tr>
      <w:tr w:rsidR="00225EBD" w:rsidRPr="000123FC" w14:paraId="119C378F" w14:textId="77777777" w:rsidTr="003779D2">
        <w:tc>
          <w:tcPr>
            <w:tcW w:w="9021" w:type="dxa"/>
            <w:gridSpan w:val="4"/>
          </w:tcPr>
          <w:p w14:paraId="710EC0D6" w14:textId="42BC7C08" w:rsidR="00225EBD" w:rsidRPr="000123FC" w:rsidRDefault="00225EBD" w:rsidP="003779D2">
            <w:pPr>
              <w:autoSpaceDE w:val="0"/>
              <w:autoSpaceDN w:val="0"/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</w:pPr>
            <w:r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lastRenderedPageBreak/>
              <w:t xml:space="preserve">Järgneb kohustuslik kogemus (referents)  </w:t>
            </w:r>
            <w:r w:rsidR="005B4A56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pakkumuse esitamisek</w:t>
            </w:r>
            <w:r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s  (p </w:t>
            </w:r>
            <w:r w:rsidR="005B4A56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7</w:t>
            </w:r>
            <w:r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– </w:t>
            </w:r>
            <w:r w:rsidR="005B4A56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8</w:t>
            </w:r>
            <w:r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).</w:t>
            </w:r>
          </w:p>
          <w:p w14:paraId="5E08C5E1" w14:textId="12B19DC8" w:rsidR="00225EBD" w:rsidRPr="000123FC" w:rsidRDefault="005B4A56" w:rsidP="003779D2">
            <w:pPr>
              <w:autoSpaceDE w:val="0"/>
              <w:autoSpaceDN w:val="0"/>
              <w:rPr>
                <w:rFonts w:asciiTheme="minorHAnsi" w:hAnsiTheme="minorHAnsi" w:cstheme="minorBidi"/>
                <w:b/>
                <w:bCs/>
                <w:i/>
                <w:iCs/>
                <w:highlight w:val="yellow"/>
                <w:lang w:val="et-EE"/>
              </w:rPr>
            </w:pPr>
            <w:r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Pakkumuse esitamiseks</w:t>
            </w:r>
            <w:r w:rsidR="00225EBD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 on kohustuslik esitada iga rea kohta </w:t>
            </w:r>
            <w:r w:rsidR="000123FC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mitte rohkem kui kümne </w:t>
            </w:r>
            <w:r w:rsidR="009907F4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(</w:t>
            </w:r>
            <w:r w:rsidR="000123FC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>10</w:t>
            </w:r>
            <w:r w:rsidR="009907F4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) </w:t>
            </w:r>
            <w:r w:rsidR="00225EBD" w:rsidRPr="000123FC">
              <w:rPr>
                <w:rFonts w:asciiTheme="minorHAnsi" w:hAnsiTheme="minorHAnsi" w:cstheme="minorBidi"/>
                <w:b/>
                <w:bCs/>
                <w:i/>
                <w:iCs/>
                <w:lang w:val="et-EE"/>
              </w:rPr>
              <w:t xml:space="preserve">laeva andmed. </w:t>
            </w:r>
          </w:p>
        </w:tc>
      </w:tr>
      <w:tr w:rsidR="00225EBD" w:rsidRPr="00A32DAA" w14:paraId="5BEDFDB8" w14:textId="77777777" w:rsidTr="55A17ED0">
        <w:tc>
          <w:tcPr>
            <w:tcW w:w="789" w:type="dxa"/>
            <w:vAlign w:val="center"/>
          </w:tcPr>
          <w:p w14:paraId="0F6FFFE6" w14:textId="3CF880AF" w:rsidR="00225EBD" w:rsidRPr="00700A21" w:rsidRDefault="009907F4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7</w:t>
            </w:r>
          </w:p>
        </w:tc>
        <w:tc>
          <w:tcPr>
            <w:tcW w:w="0" w:type="auto"/>
          </w:tcPr>
          <w:p w14:paraId="56B8D273" w14:textId="31DD51FA" w:rsidR="00225EBD" w:rsidRDefault="00473D7C" w:rsidP="002A6F95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FF1752">
              <w:rPr>
                <w:rFonts w:asciiTheme="minorHAnsi" w:hAnsiTheme="minorHAnsi" w:cstheme="minorHAnsi"/>
                <w:lang w:val="et-EE"/>
              </w:rPr>
              <w:t>Vähemalt 70 meetrise SOV/CSOV</w:t>
            </w:r>
            <w:r>
              <w:t xml:space="preserve">, </w:t>
            </w:r>
            <w:r w:rsidRPr="002F29A6">
              <w:rPr>
                <w:rFonts w:asciiTheme="minorHAnsi" w:hAnsiTheme="minorHAnsi" w:cstheme="minorHAnsi"/>
                <w:lang w:val="et-EE"/>
              </w:rPr>
              <w:t>m</w:t>
            </w:r>
            <w:r w:rsidRPr="002F29A6">
              <w:rPr>
                <w:rStyle w:val="ui-provider"/>
                <w:rFonts w:asciiTheme="minorHAnsi" w:hAnsiTheme="minorHAnsi" w:cstheme="minorHAnsi"/>
                <w:lang w:val="et-EE"/>
              </w:rPr>
              <w:t>ajutusvõimalus</w:t>
            </w:r>
            <w:r>
              <w:rPr>
                <w:rStyle w:val="ui-provider"/>
                <w:rFonts w:asciiTheme="minorHAnsi" w:hAnsiTheme="minorHAnsi" w:cstheme="minorHAnsi"/>
                <w:lang w:val="et-EE"/>
              </w:rPr>
              <w:t>ega</w:t>
            </w:r>
            <w:r w:rsidRPr="002F29A6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40 või enamale inimesele pardal</w:t>
            </w:r>
            <w:r>
              <w:rPr>
                <w:rStyle w:val="ui-provider"/>
                <w:rFonts w:asciiTheme="minorHAnsi" w:hAnsiTheme="minorHAnsi" w:cstheme="minorHAnsi"/>
                <w:lang w:val="et-EE"/>
              </w:rPr>
              <w:t xml:space="preserve">, </w:t>
            </w:r>
            <w:r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Pr="00FF1752">
              <w:rPr>
                <w:rFonts w:asciiTheme="minorHAnsi" w:hAnsiTheme="minorHAnsi" w:cstheme="minorHAnsi"/>
                <w:lang w:val="et-EE"/>
              </w:rPr>
              <w:t xml:space="preserve">põhijooniste </w:t>
            </w:r>
            <w:r>
              <w:rPr>
                <w:rFonts w:asciiTheme="minorHAnsi" w:hAnsiTheme="minorHAnsi" w:cstheme="minorHAnsi"/>
                <w:lang w:val="et-EE"/>
              </w:rPr>
              <w:t xml:space="preserve">(inglise keeles </w:t>
            </w:r>
            <w:r w:rsidRPr="00F6648D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>
              <w:rPr>
                <w:rFonts w:asciiTheme="minorHAnsi" w:hAnsiTheme="minorHAnsi" w:cstheme="minorHAnsi"/>
                <w:lang w:val="et-EE"/>
              </w:rPr>
              <w:t xml:space="preserve">) </w:t>
            </w:r>
            <w:r w:rsidRPr="00FF1752">
              <w:rPr>
                <w:rFonts w:asciiTheme="minorHAnsi" w:hAnsiTheme="minorHAnsi" w:cstheme="minorHAnsi"/>
                <w:lang w:val="et-EE"/>
              </w:rPr>
              <w:t>koostamise kogemus vastutava peatöövõtjana</w:t>
            </w:r>
          </w:p>
        </w:tc>
        <w:tc>
          <w:tcPr>
            <w:tcW w:w="2341" w:type="dxa"/>
            <w:vAlign w:val="center"/>
          </w:tcPr>
          <w:p w14:paraId="0B6E72F4" w14:textId="77777777" w:rsidR="00225EBD" w:rsidRPr="00A32DAA" w:rsidRDefault="00225EBD" w:rsidP="002A6F9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273CA0B5" w14:textId="77777777" w:rsidR="00225EBD" w:rsidRPr="00A32DAA" w:rsidRDefault="00225EBD" w:rsidP="002A6F9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</w:tr>
      <w:tr w:rsidR="00225EBD" w:rsidRPr="00A32DAA" w14:paraId="4DBE481F" w14:textId="77777777" w:rsidTr="55A17ED0">
        <w:tc>
          <w:tcPr>
            <w:tcW w:w="789" w:type="dxa"/>
            <w:vAlign w:val="center"/>
          </w:tcPr>
          <w:p w14:paraId="00CD169D" w14:textId="246D9F07" w:rsidR="00225EBD" w:rsidRPr="00700A21" w:rsidRDefault="009907F4" w:rsidP="002A6F9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8</w:t>
            </w:r>
          </w:p>
        </w:tc>
        <w:tc>
          <w:tcPr>
            <w:tcW w:w="0" w:type="auto"/>
          </w:tcPr>
          <w:p w14:paraId="56E931C4" w14:textId="69427C93" w:rsidR="00225EBD" w:rsidRDefault="00473D7C" w:rsidP="002A6F95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Meretuulepargi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1752">
              <w:rPr>
                <w:rFonts w:asciiTheme="minorHAnsi" w:hAnsiTheme="minorHAnsi" w:cstheme="minorHAnsi"/>
              </w:rPr>
              <w:t>CSOV</w:t>
            </w:r>
            <w:r w:rsidRPr="00A4699A">
              <w:rPr>
                <w:rFonts w:asciiTheme="minorHAnsi" w:eastAsia="Symbol" w:hAnsiTheme="minorHAnsi" w:cstheme="minorHAnsi"/>
              </w:rPr>
              <w:t xml:space="preserve">, </w:t>
            </w:r>
            <w:proofErr w:type="spellStart"/>
            <w:r w:rsidRPr="00A4699A">
              <w:rPr>
                <w:rFonts w:asciiTheme="minorHAnsi" w:eastAsia="Symbol" w:hAnsiTheme="minorHAnsi" w:cstheme="minorHAnsi"/>
              </w:rPr>
              <w:t>millel</w:t>
            </w:r>
            <w:proofErr w:type="spellEnd"/>
            <w:r w:rsidRPr="00A4699A">
              <w:rPr>
                <w:rFonts w:asciiTheme="minorHAnsi" w:eastAsia="Symbol" w:hAnsiTheme="minorHAnsi" w:cstheme="minorHAnsi"/>
              </w:rPr>
              <w:t xml:space="preserve"> </w:t>
            </w:r>
            <w:r w:rsidRPr="00A4699A">
              <w:rPr>
                <w:rStyle w:val="ui-provider"/>
                <w:rFonts w:asciiTheme="minorHAnsi" w:hAnsiTheme="minorHAnsi" w:cstheme="minorHAnsi"/>
                <w:lang w:val="et-EE"/>
              </w:rPr>
              <w:t xml:space="preserve">on muude lahenduste hulgas vähemalt </w:t>
            </w:r>
            <w:proofErr w:type="spellStart"/>
            <w:r w:rsidRPr="00A4699A">
              <w:rPr>
                <w:rStyle w:val="ui-provider"/>
                <w:rFonts w:asciiTheme="minorHAnsi" w:hAnsiTheme="minorHAnsi" w:cstheme="minorHAnsi"/>
                <w:lang w:val="et-EE"/>
              </w:rPr>
              <w:t>õõtsekompensaatoriga</w:t>
            </w:r>
            <w:proofErr w:type="spellEnd"/>
            <w:r w:rsidRPr="00A4699A">
              <w:rPr>
                <w:rStyle w:val="ui-provider"/>
                <w:rFonts w:asciiTheme="minorHAnsi" w:hAnsiTheme="minorHAnsi" w:cstheme="minorHAnsi"/>
                <w:lang w:val="et-EE"/>
              </w:rPr>
              <w:t xml:space="preserve"> käigusild (inglise keeles </w:t>
            </w:r>
            <w:proofErr w:type="spellStart"/>
            <w:r w:rsidRPr="00A4699A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motion-compensated</w:t>
            </w:r>
            <w:proofErr w:type="spellEnd"/>
            <w:r w:rsidRPr="00A4699A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 xml:space="preserve"> </w:t>
            </w:r>
            <w:proofErr w:type="spellStart"/>
            <w:r w:rsidRPr="00A4699A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walk-to-work</w:t>
            </w:r>
            <w:proofErr w:type="spellEnd"/>
            <w:r w:rsidRPr="00A4699A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 xml:space="preserve"> </w:t>
            </w:r>
            <w:proofErr w:type="spellStart"/>
            <w:r w:rsidRPr="00A4699A">
              <w:rPr>
                <w:rStyle w:val="ui-provider"/>
                <w:rFonts w:asciiTheme="minorHAnsi" w:hAnsiTheme="minorHAnsi" w:cstheme="minorHAnsi"/>
                <w:i/>
                <w:iCs/>
                <w:lang w:val="et-EE"/>
              </w:rPr>
              <w:t>gangway</w:t>
            </w:r>
            <w:proofErr w:type="spellEnd"/>
            <w:r w:rsidRPr="00A4699A">
              <w:rPr>
                <w:rStyle w:val="ui-provider"/>
                <w:rFonts w:asciiTheme="minorHAnsi" w:hAnsiTheme="minorHAnsi" w:cstheme="minorHAnsi"/>
                <w:lang w:val="et-EE"/>
              </w:rPr>
              <w:t>) ja majutusvõimalus 60 või enamale inimesele pardal, põhijooniste</w:t>
            </w:r>
            <w:r>
              <w:rPr>
                <w:rFonts w:asciiTheme="minorHAnsi" w:hAnsiTheme="minorHAnsi" w:cstheme="minorHAnsi"/>
                <w:lang w:val="et-EE"/>
              </w:rPr>
              <w:t xml:space="preserve"> (inglise keeles </w:t>
            </w:r>
            <w:r w:rsidRPr="002E6AB6">
              <w:rPr>
                <w:rFonts w:asciiTheme="minorHAnsi" w:hAnsiTheme="minorHAnsi" w:cstheme="minorHAnsi"/>
                <w:i/>
                <w:iCs/>
                <w:lang w:val="et-EE"/>
              </w:rPr>
              <w:t>Basic Design</w:t>
            </w:r>
            <w:r>
              <w:rPr>
                <w:rFonts w:asciiTheme="minorHAnsi" w:hAnsiTheme="minorHAnsi" w:cstheme="minorHAnsi"/>
                <w:lang w:val="et-EE"/>
              </w:rPr>
              <w:t>) koostamise</w:t>
            </w:r>
            <w:r w:rsidRPr="00FF1752">
              <w:rPr>
                <w:rFonts w:asciiTheme="minorHAnsi" w:hAnsiTheme="minorHAnsi" w:cstheme="minorHAnsi"/>
                <w:lang w:val="et-EE"/>
              </w:rPr>
              <w:t xml:space="preserve"> kogemus</w:t>
            </w:r>
            <w:r>
              <w:rPr>
                <w:rFonts w:asciiTheme="minorHAnsi" w:hAnsiTheme="minorHAnsi" w:cstheme="minorHAnsi"/>
                <w:lang w:val="et-EE"/>
              </w:rPr>
              <w:t xml:space="preserve"> vastutava peatöövõtjana</w:t>
            </w:r>
          </w:p>
        </w:tc>
        <w:tc>
          <w:tcPr>
            <w:tcW w:w="2341" w:type="dxa"/>
            <w:vAlign w:val="center"/>
          </w:tcPr>
          <w:p w14:paraId="4B2716E7" w14:textId="77777777" w:rsidR="00225EBD" w:rsidRPr="00A32DAA" w:rsidRDefault="00225EBD" w:rsidP="002A6F9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  <w:tc>
          <w:tcPr>
            <w:tcW w:w="2428" w:type="dxa"/>
            <w:vAlign w:val="center"/>
          </w:tcPr>
          <w:p w14:paraId="35A67409" w14:textId="77777777" w:rsidR="00225EBD" w:rsidRPr="00A32DAA" w:rsidRDefault="00225EBD" w:rsidP="002A6F95">
            <w:pPr>
              <w:autoSpaceDE w:val="0"/>
              <w:autoSpaceDN w:val="0"/>
              <w:rPr>
                <w:rFonts w:asciiTheme="minorHAnsi" w:hAnsiTheme="minorHAnsi" w:cstheme="minorHAnsi"/>
                <w:color w:val="4472C4" w:themeColor="accent1"/>
                <w:lang w:val="et-EE"/>
              </w:rPr>
            </w:pPr>
          </w:p>
        </w:tc>
      </w:tr>
    </w:tbl>
    <w:p w14:paraId="4A8991A5" w14:textId="5CAA007F" w:rsidR="004915B8" w:rsidRPr="007A2C52" w:rsidRDefault="004915B8" w:rsidP="004915B8">
      <w:pPr>
        <w:pStyle w:val="EndnoteText"/>
        <w:rPr>
          <w:lang w:val="et-EE"/>
        </w:rPr>
      </w:pPr>
    </w:p>
    <w:p w14:paraId="4D8A8F46" w14:textId="1AA533BF" w:rsidR="00A32DAA" w:rsidRPr="00A32DAA" w:rsidRDefault="00A32DAA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57A75F3F" w14:textId="77777777" w:rsidR="00A32DAA" w:rsidRPr="00A32DAA" w:rsidRDefault="00A32DAA" w:rsidP="00A32DAA">
      <w:pPr>
        <w:suppressAutoHyphens/>
        <w:jc w:val="both"/>
        <w:rPr>
          <w:rFonts w:asciiTheme="minorHAnsi" w:hAnsiTheme="minorHAnsi" w:cstheme="minorHAnsi"/>
          <w:lang w:val="et-EE" w:eastAsia="ar-SA"/>
        </w:rPr>
      </w:pPr>
      <w:r w:rsidRPr="00A32DAA">
        <w:rPr>
          <w:rFonts w:asciiTheme="minorHAnsi" w:hAnsiTheme="minorHAnsi" w:cstheme="minorHAnsi"/>
          <w:lang w:val="et-EE" w:eastAsia="ar-SA"/>
        </w:rPr>
        <w:t>Allkirja andmisega kinnitame andmete õigsust ning esitame Tellija nõudmisel täiendavaid selgitusi või dokumente. Anname Tellijale nõusoleku esitatud andmete õigsust kontrollida Pakkuja näidatud kontaktidelt.</w:t>
      </w:r>
    </w:p>
    <w:p w14:paraId="4AFDE687" w14:textId="77777777" w:rsidR="00A32DAA" w:rsidRPr="00130849" w:rsidRDefault="00A32DAA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09819F70" w14:textId="7ECAB2C2" w:rsidR="00A32DAA" w:rsidRDefault="00A32DAA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4138C61F" w14:textId="77777777" w:rsidR="0067509B" w:rsidRPr="00130849" w:rsidRDefault="0067509B" w:rsidP="00A32DAA">
      <w:pPr>
        <w:autoSpaceDE w:val="0"/>
        <w:autoSpaceDN w:val="0"/>
        <w:jc w:val="both"/>
        <w:rPr>
          <w:rFonts w:asciiTheme="minorHAnsi" w:hAnsiTheme="minorHAnsi" w:cstheme="minorHAnsi"/>
          <w:lang w:val="et-EE"/>
        </w:rPr>
      </w:pPr>
    </w:p>
    <w:p w14:paraId="4CCE4FB9" w14:textId="77777777" w:rsidR="00A32DAA" w:rsidRPr="00130849" w:rsidRDefault="00A32DAA" w:rsidP="00A32DAA">
      <w:pPr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_____________________________________________________________________</w:t>
      </w:r>
    </w:p>
    <w:p w14:paraId="21D5435A" w14:textId="77777777" w:rsidR="00A32DAA" w:rsidRPr="00130849" w:rsidRDefault="00A32DAA" w:rsidP="00A32DAA">
      <w:pPr>
        <w:jc w:val="center"/>
        <w:rPr>
          <w:rFonts w:asciiTheme="minorHAnsi" w:hAnsiTheme="minorHAnsi" w:cstheme="minorHAnsi"/>
          <w:i/>
          <w:iCs/>
          <w:lang w:val="et-EE"/>
        </w:rPr>
      </w:pPr>
      <w:r w:rsidRPr="00130849">
        <w:rPr>
          <w:rFonts w:asciiTheme="minorHAnsi" w:hAnsiTheme="minorHAnsi" w:cstheme="minorHAnsi"/>
          <w:i/>
          <w:iCs/>
          <w:lang w:val="et-EE"/>
        </w:rPr>
        <w:t>Kinnituste esitaja ärinimi</w:t>
      </w:r>
    </w:p>
    <w:p w14:paraId="0D8590B1" w14:textId="77777777" w:rsidR="00A32DAA" w:rsidRPr="00130849" w:rsidRDefault="00A32DAA" w:rsidP="00A32DAA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580C843B" w14:textId="73F82BF3" w:rsidR="00A32DAA" w:rsidRDefault="00A32DAA" w:rsidP="00A32DAA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12BB0463" w14:textId="77777777" w:rsidR="0067509B" w:rsidRPr="00130849" w:rsidRDefault="0067509B" w:rsidP="00A32DAA">
      <w:pPr>
        <w:jc w:val="center"/>
        <w:rPr>
          <w:rFonts w:asciiTheme="minorHAnsi" w:hAnsiTheme="minorHAnsi" w:cstheme="minorHAnsi"/>
          <w:i/>
          <w:iCs/>
          <w:lang w:val="et-EE"/>
        </w:rPr>
      </w:pPr>
    </w:p>
    <w:p w14:paraId="7339B288" w14:textId="77777777" w:rsidR="00A32DAA" w:rsidRPr="00130849" w:rsidRDefault="00A32DAA" w:rsidP="00A32DAA">
      <w:pPr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lang w:val="et-EE"/>
        </w:rPr>
        <w:t>_____________________________________________________________________</w:t>
      </w:r>
    </w:p>
    <w:p w14:paraId="07830937" w14:textId="77777777" w:rsidR="00A32DAA" w:rsidRPr="00130849" w:rsidRDefault="00A32DAA" w:rsidP="00A32DAA">
      <w:pPr>
        <w:jc w:val="center"/>
        <w:rPr>
          <w:rFonts w:asciiTheme="minorHAnsi" w:hAnsiTheme="minorHAnsi" w:cstheme="minorHAnsi"/>
          <w:lang w:val="et-EE"/>
        </w:rPr>
      </w:pPr>
      <w:r w:rsidRPr="00130849">
        <w:rPr>
          <w:rFonts w:asciiTheme="minorHAnsi" w:hAnsiTheme="minorHAnsi" w:cstheme="minorHAnsi"/>
          <w:i/>
          <w:iCs/>
          <w:lang w:val="et-EE"/>
        </w:rPr>
        <w:t>Kinnituse esitaja esindaja nimi, amet ja allkiri</w:t>
      </w:r>
    </w:p>
    <w:p w14:paraId="3FADD9E4" w14:textId="77777777" w:rsidR="003213FC" w:rsidRDefault="003213FC"/>
    <w:sectPr w:rsidR="003213FC">
      <w:endnotePr>
        <w:numFmt w:val="chicago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AC4ADA" w16cex:dateUtc="2023-10-10T08:17:10.535Z"/>
  <w16cex:commentExtensible w16cex:durableId="3B7778EC" w16cex:dateUtc="2023-10-10T08:20:23.97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57BD" w14:textId="77777777" w:rsidR="00802630" w:rsidRDefault="00802630" w:rsidP="004915B8">
      <w:r>
        <w:separator/>
      </w:r>
    </w:p>
  </w:endnote>
  <w:endnote w:type="continuationSeparator" w:id="0">
    <w:p w14:paraId="04FDCCAC" w14:textId="77777777" w:rsidR="00802630" w:rsidRDefault="00802630" w:rsidP="004915B8">
      <w:r>
        <w:continuationSeparator/>
      </w:r>
    </w:p>
  </w:endnote>
  <w:endnote w:type="continuationNotice" w:id="1">
    <w:p w14:paraId="2BEBFC96" w14:textId="77777777" w:rsidR="00802630" w:rsidRDefault="00802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B7B7" w14:textId="77777777" w:rsidR="00802630" w:rsidRDefault="00802630" w:rsidP="004915B8">
      <w:r>
        <w:separator/>
      </w:r>
    </w:p>
  </w:footnote>
  <w:footnote w:type="continuationSeparator" w:id="0">
    <w:p w14:paraId="271C6A2E" w14:textId="77777777" w:rsidR="00802630" w:rsidRDefault="00802630" w:rsidP="004915B8">
      <w:r>
        <w:continuationSeparator/>
      </w:r>
    </w:p>
  </w:footnote>
  <w:footnote w:type="continuationNotice" w:id="1">
    <w:p w14:paraId="2361266D" w14:textId="77777777" w:rsidR="00802630" w:rsidRDefault="00802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A5C9E"/>
    <w:multiLevelType w:val="multilevel"/>
    <w:tmpl w:val="E222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4A5298E"/>
    <w:multiLevelType w:val="multilevel"/>
    <w:tmpl w:val="D9866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7B"/>
    <w:rsid w:val="000069A8"/>
    <w:rsid w:val="000123FC"/>
    <w:rsid w:val="00032F14"/>
    <w:rsid w:val="000447E7"/>
    <w:rsid w:val="000742B6"/>
    <w:rsid w:val="000747C0"/>
    <w:rsid w:val="00092197"/>
    <w:rsid w:val="000D0091"/>
    <w:rsid w:val="000D0D38"/>
    <w:rsid w:val="000F0CE9"/>
    <w:rsid w:val="000F1269"/>
    <w:rsid w:val="000F6B10"/>
    <w:rsid w:val="001106CF"/>
    <w:rsid w:val="00112A72"/>
    <w:rsid w:val="00122F60"/>
    <w:rsid w:val="00142039"/>
    <w:rsid w:val="00180FD3"/>
    <w:rsid w:val="001A2ADE"/>
    <w:rsid w:val="001C2169"/>
    <w:rsid w:val="001E7F1A"/>
    <w:rsid w:val="00225EBD"/>
    <w:rsid w:val="00241337"/>
    <w:rsid w:val="0025136D"/>
    <w:rsid w:val="00261FDF"/>
    <w:rsid w:val="00266F95"/>
    <w:rsid w:val="00290414"/>
    <w:rsid w:val="002918E4"/>
    <w:rsid w:val="002A6F95"/>
    <w:rsid w:val="002B4E45"/>
    <w:rsid w:val="002B587C"/>
    <w:rsid w:val="002C18AA"/>
    <w:rsid w:val="002C40AC"/>
    <w:rsid w:val="002E3608"/>
    <w:rsid w:val="002E6AB6"/>
    <w:rsid w:val="002F29A6"/>
    <w:rsid w:val="002F61D7"/>
    <w:rsid w:val="003115C3"/>
    <w:rsid w:val="003213FC"/>
    <w:rsid w:val="00324A2E"/>
    <w:rsid w:val="0033724A"/>
    <w:rsid w:val="0035258F"/>
    <w:rsid w:val="0036313A"/>
    <w:rsid w:val="00373561"/>
    <w:rsid w:val="003947BD"/>
    <w:rsid w:val="003A5E44"/>
    <w:rsid w:val="003E16B3"/>
    <w:rsid w:val="003F3329"/>
    <w:rsid w:val="003F4954"/>
    <w:rsid w:val="003F6165"/>
    <w:rsid w:val="0042580B"/>
    <w:rsid w:val="00433A3A"/>
    <w:rsid w:val="004557B1"/>
    <w:rsid w:val="0046122F"/>
    <w:rsid w:val="00473D7C"/>
    <w:rsid w:val="004849BA"/>
    <w:rsid w:val="004915B8"/>
    <w:rsid w:val="00496FC6"/>
    <w:rsid w:val="004976D5"/>
    <w:rsid w:val="004B1D1E"/>
    <w:rsid w:val="004D0A9A"/>
    <w:rsid w:val="004E75AC"/>
    <w:rsid w:val="004E7CE6"/>
    <w:rsid w:val="004F047C"/>
    <w:rsid w:val="005215E1"/>
    <w:rsid w:val="005275C0"/>
    <w:rsid w:val="00536197"/>
    <w:rsid w:val="00563A52"/>
    <w:rsid w:val="0057146D"/>
    <w:rsid w:val="0057215A"/>
    <w:rsid w:val="00573792"/>
    <w:rsid w:val="00580C5A"/>
    <w:rsid w:val="00582DD9"/>
    <w:rsid w:val="0058767F"/>
    <w:rsid w:val="005B4A56"/>
    <w:rsid w:val="005D115C"/>
    <w:rsid w:val="00631436"/>
    <w:rsid w:val="00635F19"/>
    <w:rsid w:val="006370C5"/>
    <w:rsid w:val="0067509B"/>
    <w:rsid w:val="0068369C"/>
    <w:rsid w:val="00696414"/>
    <w:rsid w:val="006A185E"/>
    <w:rsid w:val="006A5D68"/>
    <w:rsid w:val="006A72AC"/>
    <w:rsid w:val="006E342D"/>
    <w:rsid w:val="00700A21"/>
    <w:rsid w:val="00731EEE"/>
    <w:rsid w:val="0076071F"/>
    <w:rsid w:val="007731F4"/>
    <w:rsid w:val="007A2C52"/>
    <w:rsid w:val="007A7127"/>
    <w:rsid w:val="007B2424"/>
    <w:rsid w:val="007D3F13"/>
    <w:rsid w:val="007E4EC6"/>
    <w:rsid w:val="007F5277"/>
    <w:rsid w:val="00802109"/>
    <w:rsid w:val="00802630"/>
    <w:rsid w:val="00814E2A"/>
    <w:rsid w:val="00832249"/>
    <w:rsid w:val="00834E01"/>
    <w:rsid w:val="00843B37"/>
    <w:rsid w:val="00880C6C"/>
    <w:rsid w:val="008C24E5"/>
    <w:rsid w:val="008C337B"/>
    <w:rsid w:val="008D17E3"/>
    <w:rsid w:val="008E6887"/>
    <w:rsid w:val="0091297C"/>
    <w:rsid w:val="00925575"/>
    <w:rsid w:val="00932770"/>
    <w:rsid w:val="009401A3"/>
    <w:rsid w:val="00944EDC"/>
    <w:rsid w:val="00975BC5"/>
    <w:rsid w:val="0098627F"/>
    <w:rsid w:val="009907F4"/>
    <w:rsid w:val="009A1AEB"/>
    <w:rsid w:val="009A1C33"/>
    <w:rsid w:val="009A7666"/>
    <w:rsid w:val="009B79D2"/>
    <w:rsid w:val="009C6EB4"/>
    <w:rsid w:val="009D72EE"/>
    <w:rsid w:val="009F6B95"/>
    <w:rsid w:val="00A03D96"/>
    <w:rsid w:val="00A121C5"/>
    <w:rsid w:val="00A32DAA"/>
    <w:rsid w:val="00A45DB5"/>
    <w:rsid w:val="00A64067"/>
    <w:rsid w:val="00A66681"/>
    <w:rsid w:val="00A93D4C"/>
    <w:rsid w:val="00A94BD1"/>
    <w:rsid w:val="00A95E20"/>
    <w:rsid w:val="00AA46FB"/>
    <w:rsid w:val="00AB7F7B"/>
    <w:rsid w:val="00AC7144"/>
    <w:rsid w:val="00AF05C7"/>
    <w:rsid w:val="00B0371D"/>
    <w:rsid w:val="00B15591"/>
    <w:rsid w:val="00B339ED"/>
    <w:rsid w:val="00B34B43"/>
    <w:rsid w:val="00B729DA"/>
    <w:rsid w:val="00BD55B6"/>
    <w:rsid w:val="00BD5602"/>
    <w:rsid w:val="00BD72AB"/>
    <w:rsid w:val="00BE4881"/>
    <w:rsid w:val="00BF0EC2"/>
    <w:rsid w:val="00BF72C3"/>
    <w:rsid w:val="00C1116A"/>
    <w:rsid w:val="00C11568"/>
    <w:rsid w:val="00C147F4"/>
    <w:rsid w:val="00C34912"/>
    <w:rsid w:val="00C40B30"/>
    <w:rsid w:val="00C5000D"/>
    <w:rsid w:val="00CA20C9"/>
    <w:rsid w:val="00CA59B5"/>
    <w:rsid w:val="00CE7DC5"/>
    <w:rsid w:val="00D261F5"/>
    <w:rsid w:val="00D2650A"/>
    <w:rsid w:val="00D37266"/>
    <w:rsid w:val="00D52ECA"/>
    <w:rsid w:val="00D556E1"/>
    <w:rsid w:val="00D61B5D"/>
    <w:rsid w:val="00D7680D"/>
    <w:rsid w:val="00D84F8A"/>
    <w:rsid w:val="00DA3F35"/>
    <w:rsid w:val="00E16702"/>
    <w:rsid w:val="00E43BC6"/>
    <w:rsid w:val="00E66F40"/>
    <w:rsid w:val="00E86A44"/>
    <w:rsid w:val="00EC3EFC"/>
    <w:rsid w:val="00F1359F"/>
    <w:rsid w:val="00F26ACA"/>
    <w:rsid w:val="00F34E92"/>
    <w:rsid w:val="00F352E2"/>
    <w:rsid w:val="00F46F61"/>
    <w:rsid w:val="00F4747F"/>
    <w:rsid w:val="00F63FE8"/>
    <w:rsid w:val="00F6648D"/>
    <w:rsid w:val="00F706E7"/>
    <w:rsid w:val="00F91623"/>
    <w:rsid w:val="00FF1752"/>
    <w:rsid w:val="00FF32DF"/>
    <w:rsid w:val="07F7B151"/>
    <w:rsid w:val="13798584"/>
    <w:rsid w:val="1D5CDAB6"/>
    <w:rsid w:val="25CAE875"/>
    <w:rsid w:val="261AC43D"/>
    <w:rsid w:val="41BCE7AD"/>
    <w:rsid w:val="438B678B"/>
    <w:rsid w:val="486CA75C"/>
    <w:rsid w:val="4C906F79"/>
    <w:rsid w:val="4E48E1AD"/>
    <w:rsid w:val="554C5DA6"/>
    <w:rsid w:val="55A17ED0"/>
    <w:rsid w:val="6BD79ABE"/>
    <w:rsid w:val="6EFAD4E5"/>
    <w:rsid w:val="6F9FF616"/>
    <w:rsid w:val="787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648"/>
  <w15:chartTrackingRefBased/>
  <w15:docId w15:val="{AA624175-4633-42FF-AE34-85066AAC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A8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9A8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paragraph" w:styleId="ListParagraph">
    <w:name w:val="List Paragraph"/>
    <w:basedOn w:val="Normal"/>
    <w:uiPriority w:val="34"/>
    <w:qFormat/>
    <w:rsid w:val="00A32DAA"/>
    <w:pPr>
      <w:ind w:left="720"/>
      <w:contextualSpacing/>
    </w:pPr>
  </w:style>
  <w:style w:type="paragraph" w:styleId="NoSpacing">
    <w:name w:val="No Spacing"/>
    <w:uiPriority w:val="1"/>
    <w:qFormat/>
    <w:rsid w:val="00A3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A32DAA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D1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180F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F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F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737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uiPriority w:val="99"/>
    <w:unhideWhenUsed/>
    <w:rsid w:val="004915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915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915B8"/>
    <w:rPr>
      <w:vertAlign w:val="superscript"/>
    </w:rPr>
  </w:style>
  <w:style w:type="character" w:customStyle="1" w:styleId="ui-provider">
    <w:name w:val="ui-provider"/>
    <w:basedOn w:val="DefaultParagraphFont"/>
    <w:rsid w:val="0046122F"/>
  </w:style>
  <w:style w:type="character" w:styleId="UnresolvedMention">
    <w:name w:val="Unresolved Mention"/>
    <w:basedOn w:val="DefaultParagraphFont"/>
    <w:uiPriority w:val="99"/>
    <w:unhideWhenUsed/>
    <w:rsid w:val="00BF72C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F72C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94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7B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94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7B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3a8b97b4850a4981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8246-a88a-49f2-9fbe-f86355dc2c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A38A3A2FDB0479BCA1819A13E2E1C" ma:contentTypeVersion="16" ma:contentTypeDescription="Loo uus dokument" ma:contentTypeScope="" ma:versionID="82eb6203984142a677f6ce517657e9c6">
  <xsd:schema xmlns:xsd="http://www.w3.org/2001/XMLSchema" xmlns:xs="http://www.w3.org/2001/XMLSchema" xmlns:p="http://schemas.microsoft.com/office/2006/metadata/properties" xmlns:ns3="bd8b3c92-fbb5-41dd-baec-28b28ae95824" xmlns:ns4="a61e8246-a88a-49f2-9fbe-f86355dc2c5b" targetNamespace="http://schemas.microsoft.com/office/2006/metadata/properties" ma:root="true" ma:fieldsID="bdd5f71b1a2a5b8f264372ef79f589f4" ns3:_="" ns4:_="">
    <xsd:import namespace="bd8b3c92-fbb5-41dd-baec-28b28ae95824"/>
    <xsd:import namespace="a61e8246-a88a-49f2-9fbe-f86355dc2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3c92-fbb5-41dd-baec-28b28ae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8246-a88a-49f2-9fbe-f86355d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77E5-CD2F-42CF-B39B-EDD6E11A2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ED653-8D6D-41E4-A240-1FDA171A4A0D}">
  <ds:schemaRefs>
    <ds:schemaRef ds:uri="http://schemas.microsoft.com/office/2006/metadata/properties"/>
    <ds:schemaRef ds:uri="http://schemas.microsoft.com/office/infopath/2007/PartnerControls"/>
    <ds:schemaRef ds:uri="a61e8246-a88a-49f2-9fbe-f86355dc2c5b"/>
  </ds:schemaRefs>
</ds:datastoreItem>
</file>

<file path=customXml/itemProps3.xml><?xml version="1.0" encoding="utf-8"?>
<ds:datastoreItem xmlns:ds="http://schemas.openxmlformats.org/officeDocument/2006/customXml" ds:itemID="{1D46C792-4DD6-4BDA-9160-C7CE22CE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b3c92-fbb5-41dd-baec-28b28ae95824"/>
    <ds:schemaRef ds:uri="a61e8246-a88a-49f2-9fbe-f86355dc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663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Baltic</dc:creator>
  <cp:keywords/>
  <dc:description/>
  <cp:lastModifiedBy>Ene Solovjev</cp:lastModifiedBy>
  <cp:revision>41</cp:revision>
  <dcterms:created xsi:type="dcterms:W3CDTF">2023-09-28T09:11:00Z</dcterms:created>
  <dcterms:modified xsi:type="dcterms:W3CDTF">2023-10-11T09:40:00Z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0x010100071A38A3A2FDB0479BCA1819A13E2E1C</vt:lpwstr>
  </property>
</Properties>
</file>